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 صُور- قرى الكفريات السبع</w:t>
      </w:r>
    </w:p>
    <w:p>
      <w:pPr>
        <w:pStyle w:val="rtlJustify"/>
      </w:pPr>
      <w:r>
        <w:rPr>
          <w:rFonts w:ascii="Traditional Arabic" w:hAnsi="Traditional Arabic" w:eastAsia="Traditional Arabic" w:cs="Traditional Arabic"/>
          <w:sz w:val="28"/>
          <w:szCs w:val="28"/>
          <w:rtl/>
        </w:rPr>
        <w:t xml:space="preserve">قرية فلسطينية حالية، أنشأت في منطقة تعرف باسم غابة كفر صور جنوب شرقي مدينة طولكرم وعلى مسافة 12كم عنها، بارتفاع يصل إلى 280م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قرية كفر صور 10926 دونم.</w:t>
      </w:r>
    </w:p>
    <w:p>
      <w:pPr>
        <w:pStyle w:val="rtlJustify"/>
      </w:pPr>
      <w:r>
        <w:rPr>
          <w:rFonts w:ascii="Traditional Arabic" w:hAnsi="Traditional Arabic" w:eastAsia="Traditional Arabic" w:cs="Traditional Arabic"/>
          <w:sz w:val="28"/>
          <w:szCs w:val="28"/>
          <w:rtl/>
        </w:rPr>
        <w:t xml:space="preserve">احتلت كفر صور كما مدينة طولكرم وقراها على خلفية عدوان الخامس من حزيران/ يونيو 1967، وبقيت كذلك إلى أن تم توقيع اتفاق أوسلو بين السلطة الفلسطينية وحكومة الاحتلال عام 1993 وبموجبها وقعت خربة جبارة في منطقة تصنف وفق الاتفاقية بمنطقة B إذ تشرف السلطة الفلسطينية على الشؤون الخدمية والتعليمية وغيرها في هذه المنطقة وتبقى السيطرة الأمنية فيها بيد سلطات الاحتلال.</w:t>
      </w:r>
    </w:p>
    <w:p>
      <w:pPr>
        <w:pStyle w:val="rtlJustify"/>
      </w:pPr>
      <w:r>
        <w:rPr>
          <w:rFonts w:ascii="Traditional Arabic" w:hAnsi="Traditional Arabic" w:eastAsia="Traditional Arabic" w:cs="Traditional Arabic"/>
          <w:sz w:val="28"/>
          <w:szCs w:val="28"/>
          <w:rtl/>
        </w:rPr>
        <w:t xml:space="preserve">وهي اليوم تتبع لبلدية الكفريات المؤسسة عام 1998 وهي بدورها تقع ضمن المناطق التابعة إدارياً لمحافظة طولكرم. </w:t>
      </w:r>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0" w:name="_Toc0"/>
      <w:r>
        <w:t>مجلس بلدية الكفريات</w:t>
      </w:r>
      <w:bookmarkEnd w:id="0"/>
    </w:p>
    <w:p>
      <w:pPr>
        <w:pStyle w:val="rtlJustify"/>
      </w:pPr>
      <w:r>
        <w:rPr>
          <w:rFonts w:ascii="Traditional Arabic" w:hAnsi="Traditional Arabic" w:eastAsia="Traditional Arabic" w:cs="Traditional Arabic"/>
          <w:sz w:val="28"/>
          <w:szCs w:val="28"/>
          <w:rtl/>
        </w:rPr>
        <w:t xml:space="preserve">الكفريات هي تجمع إداري يتكون من سبع قرى تقع في الجهة الجنوبية لمدينة طولكرم وهي ذات طبيعة جبلية خضراء خلابة وتبعد عن شاطئ البحر الأبيض المتوسط ما يقارب 22 كم وهي منطقة محاذية لما يعرف بخط التماس (الخط الاخضر) وهي منطقة تعتمد على الزراعة بمختلف أنواعها المروية والبعلية، تصل مساحة أراضي الكفريات السبع إلى مايقارب الـ 60 ألف دونم من بينها الأراضي التي قضمها جدار الفصل العنصري منذ عام 2002 وحتى اللحظة.</w:t>
      </w:r>
    </w:p>
    <w:p>
      <w:pPr>
        <w:pStyle w:val="rtlJustify"/>
      </w:pPr>
      <w:r>
        <w:rPr>
          <w:rFonts w:ascii="Traditional Arabic" w:hAnsi="Traditional Arabic" w:eastAsia="Traditional Arabic" w:cs="Traditional Arabic"/>
          <w:sz w:val="28"/>
          <w:szCs w:val="28"/>
          <w:rtl/>
        </w:rPr>
        <w:t xml:space="preserve">قرى الكفريات:</w:t>
      </w:r>
    </w:p>
    <w:p>
      <w:pPr>
        <w:pStyle w:val="rtlJustify"/>
      </w:pPr>
      <w:r>
        <w:rPr>
          <w:rFonts w:ascii="Traditional Arabic" w:hAnsi="Traditional Arabic" w:eastAsia="Traditional Arabic" w:cs="Traditional Arabic"/>
          <w:sz w:val="28"/>
          <w:szCs w:val="28"/>
          <w:rtl/>
        </w:rPr>
        <w:t xml:space="preserve">يضم المجلس البلدي القرى السبع التالية:</w:t>
      </w:r>
    </w:p>
    <w:p>
      <w:pPr>
        <w:pStyle w:val="rtlJustify"/>
      </w:pPr>
      <w:r>
        <w:rPr>
          <w:rFonts w:ascii="Traditional Arabic" w:hAnsi="Traditional Arabic" w:eastAsia="Traditional Arabic" w:cs="Traditional Arabic"/>
          <w:sz w:val="28"/>
          <w:szCs w:val="28"/>
          <w:rtl/>
        </w:rPr>
        <w:t xml:space="preserve">خربة جبارة.قرية الرأس.قرية كفر صور.قرية كور.قرية كفر جمال.قرية كفر زيباد.وقرية كفر عبوش. تأسيس المجلس:</w:t>
      </w:r>
    </w:p>
    <w:p>
      <w:pPr>
        <w:pStyle w:val="rtlJustify"/>
      </w:pPr>
      <w:r>
        <w:rPr>
          <w:rFonts w:ascii="Traditional Arabic" w:hAnsi="Traditional Arabic" w:eastAsia="Traditional Arabic" w:cs="Traditional Arabic"/>
          <w:sz w:val="28"/>
          <w:szCs w:val="28"/>
          <w:rtl/>
        </w:rPr>
        <w:t xml:space="preserve">يعود تاريخ تأسيس هذا المجلس لعام 1998 بمبادرة من أبناء ووجهاء القرى السبع التي تنضوي تحت هذا المجلس والذي أسس بهدف تحسين الواقع الخدمي والمعيشي في هذه القرى التي تعاني من واقع اقتصادي وخدمي صعب.</w:t>
      </w:r>
    </w:p>
    <w:p>
      <w:pPr>
        <w:pStyle w:val="rtlJustify"/>
      </w:pPr>
      <w:r>
        <w:rPr>
          <w:rFonts w:ascii="Traditional Arabic" w:hAnsi="Traditional Arabic" w:eastAsia="Traditional Arabic" w:cs="Traditional Arabic"/>
          <w:sz w:val="28"/>
          <w:szCs w:val="28"/>
          <w:rtl/>
        </w:rPr>
        <w:t xml:space="preserve">وكانت البداية مع مشروع جمع النفايات الصلبة سنة 1998 اذ عقد الاجتماع التأسيسي الأول بتاريخ 1-4-1997 من رؤساء المجالس السبعة لدراسة آلية تشغيل سيارة النفايات المقدمة من المانحين فبرزت الفكرة في ذلك الاجتماع واطلق عليه في حينه اسم ( اتحاد مجالس الكفريات ) وبموازنة صفر وبتاريخ 30-3-1998 صدر قرار من وزارة الحكم المجلس بانشاء مجلس الخدمات المشترك – الكفريات وبتاريخ 17-1-2000 تم اعتماد المجلس كلجنة محلية للتنظيم والأبنية فكان هذا التاريخ الانطلاقة الثانية وتم تعيين مهندس ومراقب ابنية لغايات التنظيم والأبنية وأعيدت تسميته بقرار من وزارة الحكم المحلي بتاريخ 8-9-2003 باسم مجلس الخدمات المشترك للتخطيط والتطوير – الكفريات وبتاريخ 1-10-2003 تم اتخاذ قرار بتنفيذ مشاريع التنمية الريفية الممولة من الحكومة البلجيكية بشكل مشترك من خلال المجلس فتم تعيين منسق للمشاريع ومهندس لها فكان هذه التاريخ الانطلاقة الثالثة اذ تم تنفيذ مشاريع المنحة البلجيكية وقيمتها آنذاك 700 الف دولار بشكل مشترك وتوالت الخطوات على طريق العمل الموحد اذ بدا المجلس بتدريب أعضاءه وموظفيه لإكسابهم المهارات اللازمة للتطور ووضع المجلس خطة طموحة تعتمد على أساس علمي ركنها الأساسي تنفيذ المشاريع المشتركة تدعيما لسير العمل. </w:t>
      </w:r>
    </w:p>
    <w:p>
      <w:pPr>
        <w:pStyle w:val="rtlJustify"/>
      </w:pPr>
      <w:r>
        <w:rPr>
          <w:rFonts w:ascii="Traditional Arabic" w:hAnsi="Traditional Arabic" w:eastAsia="Traditional Arabic" w:cs="Traditional Arabic"/>
          <w:sz w:val="28"/>
          <w:szCs w:val="28"/>
          <w:rtl/>
        </w:rPr>
        <w:t xml:space="preserve">الجدار العازل والكفريات:</w:t>
      </w:r>
    </w:p>
    <w:p>
      <w:pPr>
        <w:pStyle w:val="rtlJustify"/>
      </w:pPr>
      <w:r>
        <w:rPr>
          <w:rFonts w:ascii="Traditional Arabic" w:hAnsi="Traditional Arabic" w:eastAsia="Traditional Arabic" w:cs="Traditional Arabic"/>
          <w:sz w:val="28"/>
          <w:szCs w:val="28"/>
          <w:rtl/>
        </w:rPr>
        <w:t xml:space="preserve">وفقاً لمجلس بلدية الكفريات إنه منذ عام 2002 تمت مصادرة الأراضي بالقرار العسكري رقم 2/25/ت والقرار رقم 02/09/ت ي والقرار رقم 2/24/ت وذلك في إطار خطة الاقتلاع التي أقرتها الحكومة الإسرائيلية في أواخر عام 2001. ويتضمن هذا المشروع إقامة جدار فاصل بمواصفات أمنية معقدة، يقع في بمحاذاة ما يسمى الخط الأخضر. وقد بدأ العمل من قرية جبارة في الشمال حتى أراضي كفر جمال في الجنوب  وقد تم الانتهاء من تنفيذه في أيلول 2003.</w:t>
      </w:r>
    </w:p>
    <w:p>
      <w:pPr>
        <w:pStyle w:val="rtlJustify"/>
      </w:pPr>
      <w:r>
        <w:rPr>
          <w:rFonts w:ascii="Traditional Arabic" w:hAnsi="Traditional Arabic" w:eastAsia="Traditional Arabic" w:cs="Traditional Arabic"/>
          <w:sz w:val="28"/>
          <w:szCs w:val="28"/>
          <w:rtl/>
        </w:rPr>
        <w:t xml:space="preserve">يبلغ طول الجدار حوالي 14 كم من قرية جبارة وحتى أراضي كفرجمال وبعرض يتراوح من 50-120 م وقد ضم بداخله قرية جبارة إضافة إلى ضم  30000دونم تعد من أخصب الأراضي الزراعية ومشجرة بالحمضيات والخضروات والزيتون وعشرات البيوت البلاستيكية والمياه الجوفية وغني عن القول الآثار على المجال التعليمي والصحي والاجتماعي... الخ.</w:t>
      </w:r>
    </w:p>
    <w:p/>
    <w:p>
      <w:pPr>
        <w:pStyle w:val="Heading2"/>
      </w:pPr>
      <w:bookmarkStart w:id="1" w:name="_Toc1"/>
      <w:r>
        <w:t>أشعار قيلت في القرية</w:t>
      </w:r>
      <w:bookmarkEnd w:id="1"/>
    </w:p>
    <w:p>
      <w:pPr>
        <w:pStyle w:val="rtlJustify"/>
      </w:pPr>
      <w:r>
        <w:rPr>
          <w:rFonts w:ascii="Traditional Arabic" w:hAnsi="Traditional Arabic" w:eastAsia="Traditional Arabic" w:cs="Traditional Arabic"/>
          <w:sz w:val="28"/>
          <w:szCs w:val="28"/>
          <w:rtl/>
        </w:rPr>
        <w:t xml:space="preserve">كتب الشاعر فؤاد أبو التين عن قرية كفر صور الأبيات التالية:</w:t>
      </w:r>
    </w:p>
    <w:p>
      <w:pPr>
        <w:pStyle w:val="rtlJustify"/>
      </w:pPr>
      <w:r>
        <w:rPr>
          <w:rFonts w:ascii="Traditional Arabic" w:hAnsi="Traditional Arabic" w:eastAsia="Traditional Arabic" w:cs="Traditional Arabic"/>
          <w:sz w:val="28"/>
          <w:szCs w:val="28"/>
          <w:rtl/>
        </w:rPr>
        <w:t xml:space="preserve">كُفُر صُور</w:t>
      </w:r>
    </w:p>
    <w:p>
      <w:pPr>
        <w:pStyle w:val="rtlJustify"/>
      </w:pPr>
      <w:r>
        <w:rPr>
          <w:rFonts w:ascii="Traditional Arabic" w:hAnsi="Traditional Arabic" w:eastAsia="Traditional Arabic" w:cs="Traditional Arabic"/>
          <w:sz w:val="28"/>
          <w:szCs w:val="28"/>
          <w:rtl/>
        </w:rPr>
        <w:t xml:space="preserve">أتانا  الضِيا  و  النور</w:t>
      </w:r>
    </w:p>
    <w:p>
      <w:pPr>
        <w:pStyle w:val="rtlJustify"/>
      </w:pPr>
      <w:r>
        <w:rPr>
          <w:rFonts w:ascii="Traditional Arabic" w:hAnsi="Traditional Arabic" w:eastAsia="Traditional Arabic" w:cs="Traditional Arabic"/>
          <w:sz w:val="28"/>
          <w:szCs w:val="28"/>
          <w:rtl/>
        </w:rPr>
        <w:t xml:space="preserve">من روابي كُفُر صور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2025-09-17T19:08:38+00:00</dcterms:created>
  <dcterms:modified xsi:type="dcterms:W3CDTF">2025-09-17T19:08:38+00:00</dcterms:modified>
</cp:coreProperties>
</file>

<file path=docProps/custom.xml><?xml version="1.0" encoding="utf-8"?>
<Properties xmlns="http://schemas.openxmlformats.org/officeDocument/2006/custom-properties" xmlns:vt="http://schemas.openxmlformats.org/officeDocument/2006/docPropsVTypes"/>
</file>