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الوسطى</w:t>
      </w:r>
    </w:p>
    <w:p>
      <w:pPr>
        <w:pStyle w:val="rtlJustify"/>
      </w:pPr>
      <w:r>
        <w:rPr>
          <w:rFonts w:ascii="Traditional Arabic" w:hAnsi="Traditional Arabic" w:eastAsia="Traditional Arabic" w:cs="Traditional Arabic"/>
          <w:sz w:val="28"/>
          <w:szCs w:val="28"/>
          <w:rtl/>
        </w:rPr>
        <w:t xml:space="preserve">تقع قرية النزلة الوسطى على بعد 19 كم شمال شرق مدينة طولكرم، وترتفع حوالي 150 م فوق سطح البحر. </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تبلغ مساحة أراضيها الكلية 1509 دونمات، والمنطقة المبنية فيها 74.2 دونماً.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تحيط بأراضي القرية أراضي قرى، فراسين، والنزلة الشرقية، والنزلة الغربية، ونزلة أبو نار.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القرية 410 نسمة حسب تقديرات الجهاز المركزي للإحصاء الفلسطيني للعام 2004 .</w:t>
      </w:r>
    </w:p>
    <w:p/>
    <w:p>
      <w:pPr>
        <w:pStyle w:val="Heading2"/>
      </w:pPr>
      <w:bookmarkStart w:id="3" w:name="_Toc3"/>
      <w:r>
        <w:t>الآثار المترتبة عن المجزرة</w:t>
      </w:r>
      <w:bookmarkEnd w:id="3"/>
    </w:p>
    <w:p>
      <w:pPr>
        <w:pStyle w:val="rtlJustify"/>
      </w:pPr>
      <w:r>
        <w:rPr>
          <w:rFonts w:ascii="Traditional Arabic" w:hAnsi="Traditional Arabic" w:eastAsia="Traditional Arabic" w:cs="Traditional Arabic"/>
          <w:sz w:val="28"/>
          <w:szCs w:val="28"/>
          <w:rtl/>
        </w:rPr>
        <w:t xml:space="preserve"> من خلال المسح الميداني الذي قام به مركز رواق العام 2003 ، لم يسجل سوى ثلاثة مبانٍ قديمة في القرية، جميعها تتكون من طابق واحد ومستخدمة بشكل كلي.</w:t>
      </w:r>
    </w:p>
    <w:p>
      <w:pPr>
        <w:pStyle w:val="rtlJustify"/>
      </w:pPr>
      <w:r>
        <w:rPr>
          <w:rFonts w:ascii="Traditional Arabic" w:hAnsi="Traditional Arabic" w:eastAsia="Traditional Arabic" w:cs="Traditional Arabic"/>
          <w:sz w:val="28"/>
          <w:szCs w:val="28"/>
          <w:rtl/>
        </w:rPr>
        <w:t xml:space="preserve"> اثنان من المباني متصلة ببعضها ومبنى واحد جاء منفرداً. أما حالة المباني الإنشائية، فجميعها جيدة، وكذلك الفيزيائية، اثنان بحالة جيدة، ومبنى واحد بحالة متوسطة. أما الأسقف، فاثنان جاءا بعقد متقاطع وواحد بالشكل المستوي، أما الأسطح فجميعها من القباب، وأرضيات المباني عبارة عن أرضيتين من البلاط الإسمنتي الحديث، وأرضية واحدة من المدة.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2025-11-04T12:48:16+00:00</dcterms:created>
  <dcterms:modified xsi:type="dcterms:W3CDTF">2025-11-04T12:48:16+00:00</dcterms:modified>
</cp:coreProperties>
</file>

<file path=docProps/custom.xml><?xml version="1.0" encoding="utf-8"?>
<Properties xmlns="http://schemas.openxmlformats.org/officeDocument/2006/custom-properties" xmlns:vt="http://schemas.openxmlformats.org/officeDocument/2006/docPropsVTypes"/>
</file>