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صفّا</w:t>
      </w:r>
    </w:p>
    <w:p>
      <w:pPr>
        <w:pStyle w:val="rtlJustify"/>
      </w:pPr>
      <w:r>
        <w:rPr>
          <w:rFonts w:ascii="Traditional Arabic" w:hAnsi="Traditional Arabic" w:eastAsia="Traditional Arabic" w:cs="Traditional Arabic"/>
          <w:sz w:val="28"/>
          <w:szCs w:val="28"/>
          <w:rtl/>
        </w:rPr>
        <w:t xml:space="preserve">تقع الى الغرب من مدينة رام الله، وتبعد عنها 18كم، وترتفع عن سطح البحر 350م. يعود اسمها إلى كلمة (صفو) الرسيانية، وفي 18 تموز عام 1948 هاجم العدو الصهيوني القرية بقصد الاستيلاء عليها لأهميتها بالنسبة لوقوعها على طريق رام الله- اللطرون، ولكنهم لم ينجحوا. تبلغ مساحة أراضيها 9602 دونم، وتحيط بها أراضي قرى نعلين، كفر نعمة، وبيت عور التحتا. وقدر عدد سكانها عام 1922 حوالي (495) نسمة، وفي عام 1945 حوالي (790) نسمة، وفي عام 1996 حوالي (2115) نسمة. ويحيط بالقرية العديد من الخرب التي تضم مواقع أثرية.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صفّا إلى الغرب من رام الله، ويبلغ عدد سكانها استناداً إلى إحصائيات عام 2004 حوالي 3944 نسمه موزعين على مساحة 25 كم 2 ، البلدة القديمة تقع في منتصف القرية، والقليل منها يقع على الأطراف. ويبلغ عدد البيوت التقليديـة فيها 86 بيتاً موزعـة ما بين حوش سكني وبيوت ومعاصر ومحلات تجارية معظمها تحيط بمنطقة المسجد، حيث استغل جزء منها، والأغلبية المتبقية مهجورة وبلغت نسبة المباني المهجورة 42 %، أما الحالة الإنشائية لهذه المباني فتتراوح ما بين جيدة جدا ومتوسطة، في حين بلغت نسبة البيوت التي بحالة سيئة 16 %.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قرية صفا منذ عام ١٩٤٨: </w:t>
      </w:r>
    </w:p>
    <w:p>
      <w:pPr>
        <w:pStyle w:val="rtlJustify"/>
      </w:pPr>
      <w:r>
        <w:rPr>
          <w:rFonts w:ascii="Traditional Arabic" w:hAnsi="Traditional Arabic" w:eastAsia="Traditional Arabic" w:cs="Traditional Arabic"/>
          <w:sz w:val="28"/>
          <w:szCs w:val="28"/>
          <w:rtl/>
        </w:rPr>
        <w:t xml:space="preserve">الشهيد عبد الجواد صالحالشهيد شعبان رجبالشهيد حسين عبدالله الشيخ أحمد كراجة. الشهيد خالد علي الناجي نصر كراجة. الشهيد محمد يوسف أبو أسعد فلنة. الشهيد خليل إبراهيم أبو حسنة نصر كراجة. الشهيد محمد احمد الشيخ احمد كراجة. الشهيد عبد اللطيف إبراهيم حسين ناصر كراجة. الشهيد صالح داوود أحمد عثمان. الشهيد محمود مصطفى ضيف الله. الشهيد حمودة عبد الرحمن نصر كراجة.الشهيد سليم عبد الله الحميدي منصور كراجة. الشهيد محمود علي شحادة. الشهيد أسعد نمر أبو أسعد فلنة.الشهيد مصطفى سعيد أبو أسعد فلنة.الشهيد محمد مصطفى معالي. الشهيد جمال حسين الحاج نصر كراجة.الشهيد حازم رضوان علي شحادة.الشهيد شعبان رجب ناصر كراجة. الشهيد محمد عيسى موسى غانم. الشهيد وائل فخري نصر كراجة.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يمكن تقسيم نظام البناء في قرية صفّا إلى ثلاثة أقسام رئيسية: </w:t>
      </w:r>
    </w:p>
    <w:p>
      <w:pPr>
        <w:pStyle w:val="rtlJustify"/>
      </w:pPr>
      <w:r>
        <w:rPr>
          <w:rFonts w:ascii="Traditional Arabic" w:hAnsi="Traditional Arabic" w:eastAsia="Traditional Arabic" w:cs="Traditional Arabic"/>
          <w:sz w:val="28"/>
          <w:szCs w:val="28"/>
          <w:rtl/>
        </w:rPr>
        <w:t xml:space="preserve">الأول: أحواش، مثل حوش دار علّو، ودار شحاده.</w:t>
      </w:r>
    </w:p>
    <w:p>
      <w:pPr>
        <w:pStyle w:val="rtlJustify"/>
      </w:pPr>
      <w:r>
        <w:rPr>
          <w:rFonts w:ascii="Traditional Arabic" w:hAnsi="Traditional Arabic" w:eastAsia="Traditional Arabic" w:cs="Traditional Arabic"/>
          <w:sz w:val="28"/>
          <w:szCs w:val="28"/>
          <w:rtl/>
        </w:rPr>
        <w:t xml:space="preserve"> ثانياً: البيوت المنفردة: حيث يحتوي البيت على العديد من الغرف، ومسكون من قبل عائلة واحدة، </w:t>
      </w:r>
    </w:p>
    <w:p>
      <w:pPr>
        <w:pStyle w:val="rtlJustify"/>
      </w:pPr>
      <w:r>
        <w:rPr>
          <w:rFonts w:ascii="Traditional Arabic" w:hAnsi="Traditional Arabic" w:eastAsia="Traditional Arabic" w:cs="Traditional Arabic"/>
          <w:sz w:val="28"/>
          <w:szCs w:val="28"/>
          <w:rtl/>
        </w:rPr>
        <w:t xml:space="preserve">ثالثاً: بيوت مكونة من غرفة واحدة لا غير:  وأغلب هذه البيوت موجودة على أطراف البلدة. </w:t>
      </w:r>
    </w:p>
    <w:p>
      <w:pPr>
        <w:pStyle w:val="rtlJustify"/>
      </w:pPr>
      <w:r>
        <w:rPr>
          <w:rFonts w:ascii="Traditional Arabic" w:hAnsi="Traditional Arabic" w:eastAsia="Traditional Arabic" w:cs="Traditional Arabic"/>
          <w:sz w:val="28"/>
          <w:szCs w:val="28"/>
          <w:rtl/>
        </w:rPr>
        <w:t xml:space="preserve">وتتكون معظم البيوت من طابق واحد بدون راوية أو قاع بيت، وقسم قليل منها يتكون من طابقين 14 % فقط. وقد بنيت هذه البيوت من الحجر المحلي المهذب والطين، والقسم الآخر من الحجر والطين ودوامر الحديد، أما أسلوب الدقاقة للحجر فكانت في الغالب من الطبزة أو المفجر. أما الشبابيك والأبواب فمستطيلة مع ساقوف أو قوس موتور، وتوجد زخارف على قسم قليل منها. الأسقف في 87 % من البيوت عقد متقاطع، أما الأسطح فمكونة من إسمنت، والقليل منها طينية، وشكلها الخارجي مفلطح. أما الأرضيات في 50 % منها مدة إسمنتية، والقسم الآخر بلاط سجادة أو تراب.</w:t>
      </w:r>
    </w:p>
    <w:p>
      <w:pPr>
        <w:pStyle w:val="rtlJustify"/>
      </w:pPr>
      <w:r>
        <w:rPr>
          <w:rFonts w:ascii="Traditional Arabic" w:hAnsi="Traditional Arabic" w:eastAsia="Traditional Arabic" w:cs="Traditional Arabic"/>
          <w:sz w:val="28"/>
          <w:szCs w:val="28"/>
          <w:rtl/>
        </w:rPr>
        <w:t xml:space="preserve"> هناك مجموعة من المباني والأحواش التي يمكن الاستفادة منها في الوقت الحالي، من خلال تحويلها إلى مراكز اجتماعية وثقافية وخدماتية بعد عمل ترميم وصيانة لها، وهي كما يلي:</w:t>
      </w:r>
    </w:p>
    <w:p>
      <w:pPr>
        <w:pStyle w:val="rtlJustify"/>
      </w:pPr>
      <w:r>
        <w:rPr>
          <w:rFonts w:ascii="Traditional Arabic" w:hAnsi="Traditional Arabic" w:eastAsia="Traditional Arabic" w:cs="Traditional Arabic"/>
          <w:sz w:val="28"/>
          <w:szCs w:val="28"/>
          <w:rtl/>
        </w:rPr>
        <w:t xml:space="preserve"> تحويل حوش دار ناصر إلى مجلس بلدي لاحتوائه على ساحة داخلية وعدة عقود، والبيت مهم من الناحية المعمارية حيث توجد عليه بوابة أثرية مزخرفة مع أعمدة وتيجان. وإلى جمعية نسائية تعمل على تطوير المرأة الفلسطينية ثقافيا واجتماعيا وحرفيا.</w:t>
      </w:r>
    </w:p>
    <w:p>
      <w:pPr>
        <w:pStyle w:val="rtlJustify"/>
      </w:pPr>
      <w:r>
        <w:rPr>
          <w:rFonts w:ascii="Traditional Arabic" w:hAnsi="Traditional Arabic" w:eastAsia="Traditional Arabic" w:cs="Traditional Arabic"/>
          <w:sz w:val="28"/>
          <w:szCs w:val="28"/>
          <w:rtl/>
        </w:rPr>
        <w:t xml:space="preserve"> تحويل حوش دار الهودلية إلى نادي ثقافي لخدمة الشبان في البلدة من النواحي الأكاديمية والمعلوماتية والثقافية، ويمكن أن يستوعب مكتبة عامة.</w:t>
      </w:r>
    </w:p>
    <w:p>
      <w:pPr>
        <w:pStyle w:val="rtlJustify"/>
      </w:pPr>
      <w:r>
        <w:rPr>
          <w:rFonts w:ascii="Traditional Arabic" w:hAnsi="Traditional Arabic" w:eastAsia="Traditional Arabic" w:cs="Traditional Arabic"/>
          <w:sz w:val="28"/>
          <w:szCs w:val="28"/>
          <w:rtl/>
        </w:rPr>
        <w:t xml:space="preserve"> تحويل معصرة دار الحلو إلى متحف تراثي يحتوي على جميع القطع الأثرية القيمة الموجودة في البلدة والحفاظ عليها والاستفادة منها في المجال التراثي والسياحي.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2026-06-27T03:56:38+00:00</dcterms:created>
  <dcterms:modified xsi:type="dcterms:W3CDTF">2026-06-27T03:56:38+00:00</dcterms:modified>
</cp:coreProperties>
</file>

<file path=docProps/custom.xml><?xml version="1.0" encoding="utf-8"?>
<Properties xmlns="http://schemas.openxmlformats.org/officeDocument/2006/custom-properties" xmlns:vt="http://schemas.openxmlformats.org/officeDocument/2006/docPropsVTypes"/>
</file>