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عَرَبُّونَة</w:t>
      </w:r>
    </w:p>
    <w:p>
      <w:pPr>
        <w:pStyle w:val="rtlJustify"/>
      </w:pPr>
      <w:r>
        <w:rPr>
          <w:rFonts w:ascii="Traditional Arabic" w:hAnsi="Traditional Arabic" w:eastAsia="Traditional Arabic" w:cs="Traditional Arabic"/>
          <w:sz w:val="28"/>
          <w:szCs w:val="28"/>
          <w:rtl/>
        </w:rPr>
        <w:t xml:space="preserve">قرية فلسطينية حالية، تقع في منطقة جبال فقوعة بين قريتي فقوعة والمزار شمال شرقي مدينة جنين وعلى مسافة 11 كم عنها، بارتفاع يصل إلى 275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عربونة تاريخياً 6772 دونم، بقي منها 5572 دونم إذ احُتل من أراضيها 1200 دونم بموجب اتفاق الهدنة عام 1949 إذ يمر خط الهدنة من أراضيها الشمالية إلى الشمالية الغربية.</w:t>
      </w:r>
    </w:p>
    <w:p>
      <w:pPr>
        <w:pStyle w:val="rtlJustify"/>
      </w:pPr>
      <w:r>
        <w:rPr>
          <w:rFonts w:ascii="Traditional Arabic" w:hAnsi="Traditional Arabic" w:eastAsia="Traditional Arabic" w:cs="Traditional Arabic"/>
          <w:sz w:val="28"/>
          <w:szCs w:val="28"/>
          <w:rtl/>
        </w:rPr>
        <w:t xml:space="preserve">احتلت عربونة خلال عدوان الخامس من حزيران/ يوينو 1967، وبموجب اتفاق أوسلو الموقع بين حكومة الاحتلال ومنظمة التحرير الفلسطينية عام 1993 وقعت أراضي عربونة ضمن منطقتي (A) و (C) كما يمر جدار الفصل العنصري ضمن أراضيها وهو ما يعرضها لانتهاكات واقتحامات دائمة من قبل جيش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سنة التقدير           عدد السكان</w:t>
      </w:r>
    </w:p>
    <w:p>
      <w:pPr>
        <w:pStyle w:val="rtlJustify"/>
      </w:pPr>
      <w:r>
        <w:rPr>
          <w:rFonts w:ascii="Traditional Arabic" w:hAnsi="Traditional Arabic" w:eastAsia="Traditional Arabic" w:cs="Traditional Arabic"/>
          <w:sz w:val="28"/>
          <w:szCs w:val="28"/>
          <w:rtl/>
        </w:rPr>
        <w:t xml:space="preserve">1922                136 نسمة</w:t>
      </w:r>
    </w:p>
    <w:p>
      <w:pPr>
        <w:pStyle w:val="rtlJustify"/>
      </w:pPr>
      <w:r>
        <w:rPr>
          <w:rFonts w:ascii="Traditional Arabic" w:hAnsi="Traditional Arabic" w:eastAsia="Traditional Arabic" w:cs="Traditional Arabic"/>
          <w:sz w:val="28"/>
          <w:szCs w:val="28"/>
          <w:rtl/>
        </w:rPr>
        <w:t xml:space="preserve">1945                210 نسمة</w:t>
      </w:r>
    </w:p>
    <w:p>
      <w:pPr>
        <w:pStyle w:val="rtlJustify"/>
      </w:pPr>
      <w:r>
        <w:rPr>
          <w:rFonts w:ascii="Traditional Arabic" w:hAnsi="Traditional Arabic" w:eastAsia="Traditional Arabic" w:cs="Traditional Arabic"/>
          <w:sz w:val="28"/>
          <w:szCs w:val="28"/>
          <w:rtl/>
        </w:rPr>
        <w:t xml:space="preserve">1967               270 نسمة</w:t>
      </w:r>
    </w:p>
    <w:p>
      <w:pPr>
        <w:pStyle w:val="rtlJustify"/>
      </w:pPr>
      <w:r>
        <w:rPr>
          <w:rFonts w:ascii="Traditional Arabic" w:hAnsi="Traditional Arabic" w:eastAsia="Traditional Arabic" w:cs="Traditional Arabic"/>
          <w:sz w:val="28"/>
          <w:szCs w:val="28"/>
          <w:rtl/>
        </w:rPr>
        <w:t xml:space="preserve">1987               522 نسمة</w:t>
      </w:r>
    </w:p>
    <w:p>
      <w:pPr>
        <w:pStyle w:val="rtlJustify"/>
      </w:pPr>
      <w:r>
        <w:rPr>
          <w:rFonts w:ascii="Traditional Arabic" w:hAnsi="Traditional Arabic" w:eastAsia="Traditional Arabic" w:cs="Traditional Arabic"/>
          <w:sz w:val="28"/>
          <w:szCs w:val="28"/>
          <w:rtl/>
        </w:rPr>
        <w:t xml:space="preserve">1997               638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عربونة القرى والبلدات التالية:</w:t>
      </w:r>
    </w:p>
    <w:p>
      <w:pPr>
        <w:pStyle w:val="rtlJustify"/>
      </w:pPr>
      <w:r>
        <w:rPr>
          <w:rFonts w:ascii="Traditional Arabic" w:hAnsi="Traditional Arabic" w:eastAsia="Traditional Arabic" w:cs="Traditional Arabic"/>
          <w:sz w:val="28"/>
          <w:szCs w:val="28"/>
          <w:rtl/>
        </w:rPr>
        <w:t xml:space="preserve">قرية المزار شمالاً. (من قرى جنين المهجرة عام 1948).قرية شطة من الشمال الشرقي. (من قرى بيسان المهجرة عام 1948).مضارب عرب الساخنة شرقاً. (من قرى بيسان المهجرة عام 1948).قرية فقوعة من الجنوب الشرقي.قرية دير غزالة جنوباً.قرية عرانة من الجنوب الغربي.قرية الجلمة غرباً.وقرية صندلة من الشمال الغربي. (من قرى جنين المحتلة عام 1949)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مدرستان ابتدائيتان للبنين والبنات، ويكمل الطلبة دراستهم في مدارس عرابة.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لا تتوفر فيها الخدمات الصحية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موقع  المدن والقرى الفلسطينية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 الدباغ، مصطفى. بلادنا فلسطين. فلسطين في الذاكرة. ص. 212. مؤرشف من الأصل في 2018-09-03.</w:t>
      </w:r>
    </w:p>
    <w:p>
      <w:pPr>
        <w:pStyle w:val="rtlJustify"/>
      </w:pPr>
      <w:r>
        <w:rPr>
          <w:rFonts w:ascii="Traditional Arabic" w:hAnsi="Traditional Arabic" w:eastAsia="Traditional Arabic" w:cs="Traditional Arabic"/>
          <w:sz w:val="28"/>
          <w:szCs w:val="28"/>
          <w:rtl/>
        </w:rPr>
        <w:t xml:space="preserve"> "عربونه". فلسطين في الذاكرة. مؤرشف من الأصل في 2020-11-07. اطلع عليه بتاريخ 2021-12-06.</w:t>
      </w:r>
    </w:p>
    <w:p>
      <w:pPr>
        <w:pStyle w:val="rtlJustify"/>
      </w:pPr>
      <w:r>
        <w:rPr>
          <w:rFonts w:ascii="Traditional Arabic" w:hAnsi="Traditional Arabic" w:eastAsia="Traditional Arabic" w:cs="Traditional Arabic"/>
          <w:sz w:val="28"/>
          <w:szCs w:val="28"/>
          <w:rtl/>
        </w:rPr>
        <w:t xml:space="preserve"> "عدد السكان المقدر في منتصف العام لمحافظة جنين حسب التجمع 2017-2026". الجهاز المركزي للإحصاء الفلسطيني. 30 مايو 2021. مؤرشف من الأصل في 2021-07-11. اطلع عليه بتاريخ 2021-12-06.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2026-02-05T12:24:38+00:00</dcterms:created>
  <dcterms:modified xsi:type="dcterms:W3CDTF">2026-02-05T12:24:38+00:00</dcterms:modified>
</cp:coreProperties>
</file>

<file path=docProps/custom.xml><?xml version="1.0" encoding="utf-8"?>
<Properties xmlns="http://schemas.openxmlformats.org/officeDocument/2006/custom-properties" xmlns:vt="http://schemas.openxmlformats.org/officeDocument/2006/docPropsVTypes"/>
</file>