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دوما</w:t>
      </w:r>
    </w:p>
    <w:p>
      <w:pPr>
        <w:pStyle w:val="rtlJustify"/>
      </w:pPr>
      <w:r>
        <w:rPr>
          <w:rFonts w:ascii="Traditional Arabic" w:hAnsi="Traditional Arabic" w:eastAsia="Traditional Arabic" w:cs="Traditional Arabic"/>
          <w:sz w:val="28"/>
          <w:szCs w:val="28"/>
          <w:rtl/>
        </w:rPr>
        <w:t xml:space="preserve">قرية فلسطينية في محافظة نابلس شمال الضفة الغربية. مجموع سكانها حوالي 2،674 نسمة حسب التعداد العام عام 2017 ، وتبلغ مساحتها 17،351 دونم. وهي من الأراضي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كثرت الروايات في أسباب تسمية القرية بهذا الاسم ، ومع تتبع الروايات المكتوبة نجدها جميعاً تتبع ما كتبه الدباغ في موسوعة بلادنا فلسطين في مجلد الديار النابلسية ، حيث يقول: إن أصل التسمية كنعاني ويعني السكون والراحة ، ولم يدون ذلك إحسان النمر في كتابه تاريخ جبل نابلس والبلقاء ، أما تسمية سدوم والتي تتناقلها بعض المجلات فلا أصل لها ، وليست العبرة في سبب التسمية ، إنما العبرة في واقع السكان الذي يكسب اسم القرية المعنى المناسب.</w:t>
      </w:r>
    </w:p>
    <w:p>
      <w:pPr>
        <w:pStyle w:val="rtlJustify"/>
      </w:pPr>
      <w:r>
        <w:rPr>
          <w:rFonts w:ascii="Traditional Arabic" w:hAnsi="Traditional Arabic" w:eastAsia="Traditional Arabic" w:cs="Traditional Arabic"/>
          <w:sz w:val="28"/>
          <w:szCs w:val="28"/>
          <w:rtl/>
        </w:rPr>
        <w:t xml:space="preserve"> يعتبر اسم دوما هو الاسم الجديد للقرية، حيث كانت تسمى سابقاً باسم قلائد العنبر نظراً لكرم أبنائها، كما أنها سميت في العصر العثماني باسم أدوما، ويُقال أنّ دوما سميت بهذا الأسماء نسبة إلى نوع شجر يطلق عليه اسم الدوم، وهو المتعارف عليه شعبياً باسم شجر السدرة، نظراً لأنه كان يغطي معظم الأراضي في القرية، ويُقال أيضًا أنها تعود لأحد قرى سدوم وسدوم اسم مملكة أقامت في منطقة البحر الميت.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دوما حاليا حوالي 2,674 نسمة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التطور العددي لسكان قرية دوما</w:t>
      </w:r>
    </w:p>
    <w:p>
      <w:pPr>
        <w:pStyle w:val="rtlJustify"/>
      </w:pPr>
      <w:r>
        <w:rPr>
          <w:rFonts w:ascii="Traditional Arabic" w:hAnsi="Traditional Arabic" w:eastAsia="Traditional Arabic" w:cs="Traditional Arabic"/>
          <w:sz w:val="28"/>
          <w:szCs w:val="28"/>
          <w:rtl/>
        </w:rPr>
        <w:t xml:space="preserve">السنة      (1922)[9]         (1931)[10]            (1945)[11]        (1961)[12]            (تعداد 1997)[13] (تعداد 2007)[14]         (تقدير 2012)[14]            (2017)[2]</w:t>
      </w:r>
    </w:p>
    <w:p>
      <w:pPr>
        <w:pStyle w:val="rtlJustify"/>
      </w:pPr>
      <w:r>
        <w:rPr>
          <w:rFonts w:ascii="Traditional Arabic" w:hAnsi="Traditional Arabic" w:eastAsia="Traditional Arabic" w:cs="Traditional Arabic"/>
          <w:sz w:val="28"/>
          <w:szCs w:val="28"/>
          <w:rtl/>
        </w:rPr>
        <w:t xml:space="preserve">عدد السكان           155      218            310      444      1,657            2,077   2,330   2,674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منظر للقرية ككل من منطقة جبل اللحف التابع للقرية</w:t>
      </w:r>
    </w:p>
    <w:p>
      <w:pPr>
        <w:pStyle w:val="rtlJustify"/>
      </w:pPr>
      <w:r>
        <w:rPr>
          <w:rFonts w:ascii="Traditional Arabic" w:hAnsi="Traditional Arabic" w:eastAsia="Traditional Arabic" w:cs="Traditional Arabic"/>
          <w:sz w:val="28"/>
          <w:szCs w:val="28"/>
          <w:rtl/>
        </w:rPr>
        <w:t xml:space="preserve">تقع قرية دوما في وسط فلسطين، في الجزء الشمالي الشرقي من الضفة الغربية، إلى الجنوب من مركز مدينة نابلس بحوالي 25 كم. وتبلغ مساحتها قرابة 17,351 دونم، تشكل المساحة العمرانية منها قرابة 200 دونم. يحيط بها من الشرق قريتي الجفتلك وفصايل، ومن الشمال قرية مجدل بني فاضل، ومن الغرب قريتي قصرة وجالود، أما من الجنوب فيحدها بلدة المغير.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العصور الهلنستية، والرومانية، البيزنطية في القرية.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المقالة الرئيسة: سوريا العثمانية</w:t>
      </w:r>
    </w:p>
    <w:p>
      <w:pPr>
        <w:pStyle w:val="rtlJustify"/>
      </w:pPr>
      <w:r>
        <w:rPr>
          <w:rFonts w:ascii="Traditional Arabic" w:hAnsi="Traditional Arabic" w:eastAsia="Traditional Arabic" w:cs="Traditional Arabic"/>
          <w:sz w:val="28"/>
          <w:szCs w:val="28"/>
          <w:rtl/>
        </w:rPr>
        <w:t xml:space="preserve">تبعت دوما إلى الإمبراطورية العثمانية في عام 1517 مع كل فلسطين، وكانت تتبع ولاية شرق بيروت في الشام. في عام 1596 ظهر لأول مرة اسم دوما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أشار فيكتور جويرين عالم الآثار الفرنسي إلى أنه «كان يُدافع عنها بواسطة بُرجين اثنين أحدهما شرقها والآخر غربها، وهذان البرجان مبنيان من الحجارة والتي تشير إلى أنها قديمة» وذلك عندما زارها عام 1870.</w:t>
      </w:r>
    </w:p>
    <w:p>
      <w:pPr>
        <w:pStyle w:val="rtlJustify"/>
      </w:pPr>
      <w:r>
        <w:rPr>
          <w:rFonts w:ascii="Traditional Arabic" w:hAnsi="Traditional Arabic" w:eastAsia="Traditional Arabic" w:cs="Traditional Arabic"/>
          <w:sz w:val="28"/>
          <w:szCs w:val="28"/>
          <w:rtl/>
        </w:rPr>
        <w:t xml:space="preserve">عام 1882، أجرى صندوق استكشاف فلسطين الغربية مسحاً للقرية ووصفها بأنها «قرية صغيرة على قمة تلال، فيها صهاريج ومقابر صخرية قديمة، وأيضاً عين ماء تسمى عمير ومسجد القرية الذي يعتقد أنه كان كنيسة جرجس».</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دوما بيد الجيش البريطاني، ودخلت البلدة مع باقي فلسطين مظلة الانتداب البريطاني على فلسطين عام 1920، وأصبحت دوما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155 نسمة جميعهم مسلمين، ثم تزايد العدد حتى وصل إلى 218 نسمة جميعهم مسلمين في تعداد عام 1931.أما في تعداد عام 1945، فتناقص عدد سكان دوما إلى حوالي 310 نسمة جميعهم مسلمين</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المقالة الرئيسة: الإدارة الأردنية للضفة الغربية</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دوما للحكم الأردني بين حربي 1948 و1967، وكان عدد سكانها آنذاك حوالي 444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المقالة الرئيسة: حرب 1967</w:t>
      </w:r>
    </w:p>
    <w:p>
      <w:pPr>
        <w:pStyle w:val="rtlJustify"/>
      </w:pPr>
      <w:r>
        <w:rPr>
          <w:rFonts w:ascii="Traditional Arabic" w:hAnsi="Traditional Arabic" w:eastAsia="Traditional Arabic" w:cs="Traditional Arabic"/>
          <w:sz w:val="28"/>
          <w:szCs w:val="28"/>
          <w:rtl/>
        </w:rPr>
        <w:t xml:space="preserve">سقطت دوما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المقالة الرئيسة: السلطة الوطنية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5% من مساحة القرية الكلية وعرف باسم المنطقة «ب»، بينما القسم الآخر والذي شكل النسبة المتبقية عرف باسم المنطقة «ج».</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طالع أيضًا: استيطان إسرائيلي</w:t>
      </w:r>
    </w:p>
    <w:p>
      <w:pPr>
        <w:pStyle w:val="rtlJustify"/>
      </w:pPr>
      <w:r>
        <w:rPr>
          <w:rFonts w:ascii="Traditional Arabic" w:hAnsi="Traditional Arabic" w:eastAsia="Traditional Arabic" w:cs="Traditional Arabic"/>
          <w:sz w:val="28"/>
          <w:szCs w:val="28"/>
          <w:rtl/>
        </w:rPr>
        <w:t xml:space="preserve">تحيط بالقرية العديد من المستوطنات والقواعد العسكرية، المستوطنات من الجهات الشرقية والغربية للقرية وهي مستوطنة شيفوت راحيل من الجهة الغربة المقامة على أراضي قريتي جالوت وقصرة، ومستوطنة معالي افرايم من الجهة الشرقية، وقد شكلت هذه المستوطنات العديد من الاعتداء على المواطنين والممتلكات، كما يحيط بالقرية ثلاث قواعد عسكرية من الجهات الشرقية والغربية والجنوبية.</w:t>
      </w:r>
    </w:p>
    <w:p>
      <w:pPr>
        <w:pStyle w:val="rtlJustify"/>
      </w:pPr>
      <w:r>
        <w:rPr>
          <w:rFonts w:ascii="Traditional Arabic" w:hAnsi="Traditional Arabic" w:eastAsia="Traditional Arabic" w:cs="Traditional Arabic"/>
          <w:sz w:val="28"/>
          <w:szCs w:val="28"/>
          <w:rtl/>
        </w:rPr>
        <w:t xml:space="preserve"> من الاعتداءات التي تعرضت لها هذه القرية لزيادة السيطرة على أراضي المواطنين ومحاولة لتروعيهم، قطع الأشجار، وحرق وسلب المحاصيل الزراعية، والاعتداء على المنازل والممتلكات وكتابة الشعارات العنصرية.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محرقة عائلة الدوابشة</w:t>
      </w:r>
    </w:p>
    <w:p>
      <w:pPr>
        <w:pStyle w:val="rtlJustify"/>
      </w:pPr>
      <w:r>
        <w:rPr>
          <w:rFonts w:ascii="Traditional Arabic" w:hAnsi="Traditional Arabic" w:eastAsia="Traditional Arabic" w:cs="Traditional Arabic"/>
          <w:sz w:val="28"/>
          <w:szCs w:val="28"/>
          <w:rtl/>
        </w:rPr>
        <w:t xml:space="preserve">شعار للإنتقام كتب بالعبرية خطه مستوطنون على بيت دوابشة بعد حرقه</w:t>
      </w:r>
    </w:p>
    <w:p>
      <w:pPr>
        <w:pStyle w:val="rtlJustify"/>
      </w:pPr>
      <w:r>
        <w:rPr>
          <w:rFonts w:ascii="Traditional Arabic" w:hAnsi="Traditional Arabic" w:eastAsia="Traditional Arabic" w:cs="Traditional Arabic"/>
          <w:sz w:val="28"/>
          <w:szCs w:val="28"/>
          <w:rtl/>
        </w:rPr>
        <w:t xml:space="preserve">طالع أيضًا: حرق عائلة دوابشة</w:t>
      </w:r>
    </w:p>
    <w:p>
      <w:pPr>
        <w:pStyle w:val="rtlJustify"/>
      </w:pPr>
      <w:r>
        <w:rPr>
          <w:rFonts w:ascii="Traditional Arabic" w:hAnsi="Traditional Arabic" w:eastAsia="Traditional Arabic" w:cs="Traditional Arabic"/>
          <w:sz w:val="28"/>
          <w:szCs w:val="28"/>
          <w:rtl/>
        </w:rPr>
        <w:t xml:space="preserve">جريمة حرق منزل افتعلها مستوطنون إسرائيليون في 31 يوليو 2015، حيث استهدفت عائلة بأكملها مكونة من 4 أشخاص، أدت إلى استشهاد الطفل الرضيع علي، والأب سعد دوابشة، والأم رهام دوابشة بعد أن أصيبو بإصابات بالغة، ولم يبقى إلا ابنهم أحمد.</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القرية ثلاث مرتبة حسب أولوية النزول في القرية وهم السلاودة ويعودون باصلهم إلى بلدة سلواد من محافظة رام الله ، والدوابشة : وينسبون الجد الأول دوباش ، والتي تشير الروايات الموروثة والمسموعة أنه سكن بلاطة ثم قصرة حيث لايزال شعب دوباش موجودا ومحافظاً على اسمه ، أما العائلة الثالثة فهي أبو حمود ويعتقد أنهم قدموا من الجزيرة العربية.</w:t>
      </w:r>
    </w:p>
    <w:p>
      <w:pPr>
        <w:pStyle w:val="rtlJustify"/>
      </w:pPr>
      <w:r>
        <w:rPr>
          <w:rFonts w:ascii="Traditional Arabic" w:hAnsi="Traditional Arabic" w:eastAsia="Traditional Arabic" w:cs="Traditional Arabic"/>
          <w:sz w:val="28"/>
          <w:szCs w:val="28"/>
          <w:rtl/>
        </w:rPr>
        <w:t xml:space="preserve"> وتشكل عائلة الدوابشة أكثر من 70% من عدد السكان حسب آخر إحصائيات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وثلاثة مساجد، وجمعيات، وناد رياضي.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الوضع الاقتصادي العام في القرية حول المتوسط ويعتمد جزء كبير من الأهالي على الوظائف الحكومية العسكرية والمدنية ، وينتشر عشرات المعلمين في القرى المجاورة سفراء لقريتهم ويتصفون بالتفاني وحسن العمل والأداء .</w:t>
      </w:r>
    </w:p>
    <w:p>
      <w:pPr>
        <w:pStyle w:val="rtlJustify"/>
      </w:pPr>
      <w:r>
        <w:rPr>
          <w:rFonts w:ascii="Traditional Arabic" w:hAnsi="Traditional Arabic" w:eastAsia="Traditional Arabic" w:cs="Traditional Arabic"/>
          <w:sz w:val="28"/>
          <w:szCs w:val="28"/>
          <w:rtl/>
        </w:rPr>
        <w:t xml:space="preserve"> تشهد براري القرية تنوعاً حيوياً يعتبر الأكبر على مستوى الوطن لحقيقة جغرافية تحتاج إلى دراسة وتوثيق وهي وقوع القرية في ثلاثة مناخات هي مناخ الجبال الوسطى ، ومناخ السفوح الشرقية ، ومناخ الغور ، مما أكسبها تنوعاً حيوياً فريداً.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في القرية مسجد يقال بأن عمر بن الخطاب رضي الله عنه أمر ببنائه عند فتحه فلسطين.</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الباحثة:فدال شبير</w:t>
      </w:r>
    </w:p>
    <w:p>
      <w:pPr>
        <w:pStyle w:val="rtlJustify"/>
      </w:pPr>
      <w:r>
        <w:rPr>
          <w:rFonts w:ascii="Traditional Arabic" w:hAnsi="Traditional Arabic" w:eastAsia="Traditional Arabic" w:cs="Traditional Arabic"/>
          <w:sz w:val="28"/>
          <w:szCs w:val="28"/>
          <w:rtl/>
        </w:rPr>
        <w:t xml:space="preserve">-موقع مدينة نابلس الالكترونية </w:t>
      </w:r>
    </w:p>
    <w:p>
      <w:pPr>
        <w:pStyle w:val="rtlJustify"/>
      </w:pPr>
      <w:r>
        <w:rPr>
          <w:rFonts w:ascii="Traditional Arabic" w:hAnsi="Traditional Arabic" w:eastAsia="Traditional Arabic" w:cs="Traditional Arabic"/>
          <w:sz w:val="28"/>
          <w:szCs w:val="28"/>
          <w:rtl/>
        </w:rPr>
        <w:t xml:space="preserve">-صفحة قرية دوما فيسبوك </w:t>
      </w:r>
    </w:p>
    <w:p>
      <w:pPr>
        <w:pStyle w:val="rtlJustify"/>
      </w:pPr>
      <w:r>
        <w:rPr>
          <w:rFonts w:ascii="Traditional Arabic" w:hAnsi="Traditional Arabic" w:eastAsia="Traditional Arabic" w:cs="Traditional Arabic"/>
          <w:sz w:val="28"/>
          <w:szCs w:val="28"/>
          <w:rtl/>
        </w:rPr>
        <w:t xml:space="preserve"> -التعداد العام للسكان 1997 - الجهاز المركزي للإحصاء الفلسطيني - منطقة نابلس نسخة محفوظة 14 نوفمبر 2015 على موقع واي باك مشين.</w:t>
      </w:r>
    </w:p>
    <w:p>
      <w:pPr>
        <w:pStyle w:val="rtlJustify"/>
      </w:pPr>
      <w:r>
        <w:rPr>
          <w:rFonts w:ascii="Traditional Arabic" w:hAnsi="Traditional Arabic" w:eastAsia="Traditional Arabic" w:cs="Traditional Arabic"/>
          <w:sz w:val="28"/>
          <w:szCs w:val="28"/>
          <w:rtl/>
        </w:rPr>
        <w:t xml:space="preserve">- التجمعات السكانية في محافظة نابلس حسب نوع التجمع، وتقديرات اعداد السكان، 2007-2016 نسخة محفوظة 31 أغسطس 2018 على موقع واي باك مشين</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fidal_123@hotmail.com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2026-06-22T19:25:07+00:00</dcterms:created>
  <dcterms:modified xsi:type="dcterms:W3CDTF">2026-06-22T19:25:07+00:00</dcterms:modified>
</cp:coreProperties>
</file>

<file path=docProps/custom.xml><?xml version="1.0" encoding="utf-8"?>
<Properties xmlns="http://schemas.openxmlformats.org/officeDocument/2006/custom-properties" xmlns:vt="http://schemas.openxmlformats.org/officeDocument/2006/docPropsVTypes"/>
</file>