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رامين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رامين قرية فلسطينية في محافظة طولكرم  بالضفة الغربية، وهي من القرى التي وقعت في حرب 1967.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تبعد رامين عن مركز مدينة طولكرم حوالي 10 كيلومتر.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الجهة الشرقية من مدينة طولكرم.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تبلغ المساحة العمرانية 300 دونم، أما مساحة أراضيها تبلغ 8.868 دونمًا منها 178 دونماً للطرق والوديان.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تحيط بها سلسلة من الجبال، ومجموعة من القرى، وتحيط بهذه الأراضي كل من بزاريه، وبيت ليد، وسفارين، وعنبتا، وكفر اللبد، وسبسطية، والناقورة، وبرقة، ودير شرف.</w:t>
      </w:r>
    </w:p>
    <w:p/>
    <w:p>
      <w:pPr>
        <w:pStyle w:val="Heading2"/>
      </w:pPr>
      <w:bookmarkStart w:id="2" w:name="_Toc2"/>
      <w:r>
        <w:t>السكان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عدد سكان القرية عام 1922 م حوالي 320 نسمة، وفي عام 1931م 423 نسمة، وعام 1945م حوالي 630 نسمة، وفي عام 1967م، بعد الاحتلال اليهودي، حوالي 818 نسمة، وعام 1987م حوالي 968 نسمة وعام 1997 م حوالي 1.567 نسمة.</w:t>
      </w:r>
    </w:p>
    <w:p/>
    <w:p>
      <w:pPr>
        <w:pStyle w:val="Heading2"/>
      </w:pPr>
      <w:bookmarkStart w:id="3" w:name="_Toc3"/>
      <w:r>
        <w:t>عائلات القرية وعشائرها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عائلات رامين : عائلة ظافر، وعائلة حمد، وعائلة سلمان، وعائلة زيدان.</w:t>
      </w:r>
    </w:p>
    <w:p/>
    <w:p>
      <w:pPr>
        <w:pStyle w:val="Heading2"/>
      </w:pPr>
      <w:bookmarkStart w:id="4" w:name="_Toc4"/>
      <w:r>
        <w:t>الشخصيات والأعلام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حسام عرفات، سياسي.كمال ناصر برهم، سياسي.شمس الدين محمد بن مفلح، فقيه حنبلي.</w:t>
      </w:r>
    </w:p>
    <w:p/>
    <w:p>
      <w:pPr>
        <w:pStyle w:val="Heading2"/>
      </w:pPr>
      <w:bookmarkStart w:id="5" w:name="_Toc5"/>
      <w:r>
        <w:t>الثروة الزراعية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ويزرع في أراضيها الحبوب والفول والكرسنة والخضار، ومن الأشجار الزيتون واللوزيات والتين والعنب. ويهتم سكان القرية بتربية الماشية، ويعمل أبناء القرية في سلك التعليم، والتجارة والمهن الحرة.</w:t>
      </w:r>
    </w:p>
    <w:p/>
    <w:p>
      <w:pPr>
        <w:pStyle w:val="Heading2"/>
      </w:pPr>
      <w:bookmarkStart w:id="6" w:name="_Toc6"/>
      <w:r>
        <w:t>مصادر المياه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تشرب القرية من نبع يقع على مسافة كيلومترين إلى الشرق منها، وقد سحبت المياه إلى خزان في وسط القرية.</w:t>
      </w:r>
    </w:p>
    <w:p/>
    <w:p>
      <w:pPr>
        <w:pStyle w:val="Heading2"/>
      </w:pPr>
      <w:bookmarkStart w:id="7" w:name="_Toc7"/>
      <w:r>
        <w:t>المباني والمرافق الخدمية</w:t>
      </w:r>
      <w:bookmarkEnd w:id="7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القرية جامعان، جامع قديم، وآخر جديد، ومدرستان ابتدائيتان، الأولى للذكور، والأخرى للأناث. وأضيفت للمدرستين صفوف إعدادية، وصفوف ثانوية.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 القرية كذلك عيادة صحية، ومركز لرعاية الأمومة والطفولة، والقرية مزودة بالمياه والتيار الكهربائي، وأغلبية شوارع القرية وطرقاتها معبدة، ووسائط النقل متوفرة.</w:t>
      </w:r>
    </w:p>
    <w:p/>
    <w:p>
      <w:pPr>
        <w:pStyle w:val="Heading2"/>
      </w:pPr>
      <w:bookmarkStart w:id="8" w:name="_Toc8"/>
      <w:r>
        <w:t>الباحث والمراجع</w:t>
      </w:r>
      <w:bookmarkEnd w:id="8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المراجع: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https://www.palestineremembered.com/GeoPoints/Ramin_1508/Article_2939.html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https://ar.m.wikipedia.org/wiki/%D9%88%D8%A7%D9%8A_%D8%A8%D8%A7%D9%83_%D9%85%D8%B4%D9%8A%D9%86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الباحثة: أميرة الشاذلي.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2026-10-02T02:32:19+00:00</dcterms:created>
  <dcterms:modified xsi:type="dcterms:W3CDTF">2026-10-02T02:32:19+00:00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