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خربثا المصباح</w:t>
      </w:r>
    </w:p>
    <w:p>
      <w:pPr>
        <w:pStyle w:val="rtlJustify"/>
      </w:pPr>
      <w:r>
        <w:rPr>
          <w:rFonts w:ascii="Traditional Arabic" w:hAnsi="Traditional Arabic" w:eastAsia="Traditional Arabic" w:cs="Traditional Arabic"/>
          <w:sz w:val="28"/>
          <w:szCs w:val="28"/>
          <w:rtl/>
        </w:rPr>
        <w:t xml:space="preserve">خربثا المصباح هي بلدة فلسطينية  في وسط الضفة الغربية.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 وتقع على 12.5 كيلومتر (7.8 ميل) غرب مدينة رام الله في محافظة رام الله والبيرة.</w:t>
      </w:r>
    </w:p>
    <w:p>
      <w:pPr>
        <w:pStyle w:val="rtlJustify"/>
      </w:pPr>
      <w:r>
        <w:rPr>
          <w:rFonts w:ascii="Traditional Arabic" w:hAnsi="Traditional Arabic" w:eastAsia="Traditional Arabic" w:cs="Traditional Arabic"/>
          <w:sz w:val="28"/>
          <w:szCs w:val="28"/>
          <w:rtl/>
        </w:rPr>
        <w:t xml:space="preserve">المساحة:</w:t>
      </w:r>
    </w:p>
    <w:p>
      <w:pPr>
        <w:pStyle w:val="rtlJustify"/>
      </w:pPr>
      <w:r>
        <w:rPr>
          <w:rFonts w:ascii="Traditional Arabic" w:hAnsi="Traditional Arabic" w:eastAsia="Traditional Arabic" w:cs="Traditional Arabic"/>
          <w:sz w:val="28"/>
          <w:szCs w:val="28"/>
          <w:rtl/>
        </w:rPr>
        <w:t xml:space="preserve">وتبلغ مساحتها الإجمالية 4,431 دونمًا، منها 644 دونمًا منطقة عمرانية والباقي أراض زراعية وغابات.</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وفقًا للجهاز المركزي للإحصاء الفلسطيني، كان عدد سكان البلدة 5,211 نسمة في عام 2007.</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يحدها من الشرق بيت عور الفوقا، ومن الشمال بيت عور التحتا، ومن الغرب بيت سيرا، ومن الجنوب بيت لقيا.</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في عام 1838، ذكرها الباحث الأمريكي إدوارد روبنسون أنها قرية مسلمة تسمى خربثا في منطقة اللد الإدارية.</w:t>
      </w:r>
    </w:p>
    <w:p>
      <w:pPr>
        <w:pStyle w:val="rtlJustify"/>
      </w:pPr>
      <w:r>
        <w:rPr>
          <w:rFonts w:ascii="Traditional Arabic" w:hAnsi="Traditional Arabic" w:eastAsia="Traditional Arabic" w:cs="Traditional Arabic"/>
          <w:sz w:val="28"/>
          <w:szCs w:val="28"/>
          <w:rtl/>
        </w:rPr>
        <w:t xml:space="preserve">في عام 1863، وجد عالم الآثار الفرنسي فيكتور جويرين أن القرية يبلغ عدد سكانها 400 نسمة. كما أشار إلى وجود خمسة أو ستة خزانات أرضية ومقابر قديمة، وأعتقد أنها مكان قديم.</w:t>
      </w:r>
    </w:p>
    <w:p>
      <w:pPr>
        <w:pStyle w:val="rtlJustify"/>
      </w:pPr>
      <w:r>
        <w:rPr>
          <w:rFonts w:ascii="Traditional Arabic" w:hAnsi="Traditional Arabic" w:eastAsia="Traditional Arabic" w:cs="Traditional Arabic"/>
          <w:sz w:val="28"/>
          <w:szCs w:val="28"/>
          <w:rtl/>
        </w:rPr>
        <w:t xml:space="preserve"> ذكر ألبرت سوسين أن القرية موجودة ضمن قائمة القرى العثمانية الرسمية من حوالي عام 1870، وكان يبلغ عدد سكانها 194، بإجمالي 71 منزلاً. على الرغم من أن عد السكان شمل الرجال فقط.</w:t>
      </w:r>
    </w:p>
    <w:p>
      <w:pPr>
        <w:pStyle w:val="rtlJustify"/>
      </w:pPr>
      <w:r>
        <w:rPr>
          <w:rFonts w:ascii="Traditional Arabic" w:hAnsi="Traditional Arabic" w:eastAsia="Traditional Arabic" w:cs="Traditional Arabic"/>
          <w:sz w:val="28"/>
          <w:szCs w:val="28"/>
          <w:rtl/>
        </w:rPr>
        <w:t xml:space="preserve">  وجد مارتن هرتمن أن خربثا المصباح كان بها 78 منزلاً.</w:t>
      </w:r>
    </w:p>
    <w:p>
      <w:pPr>
        <w:pStyle w:val="rtlJustify"/>
      </w:pPr>
      <w:r>
        <w:rPr>
          <w:rFonts w:ascii="Traditional Arabic" w:hAnsi="Traditional Arabic" w:eastAsia="Traditional Arabic" w:cs="Traditional Arabic"/>
          <w:sz w:val="28"/>
          <w:szCs w:val="28"/>
          <w:rtl/>
        </w:rPr>
        <w:t xml:space="preserve">في عام 1882، وصف المسح الذي أجرته مؤسسة صندوق استكشاف فلسطين الغربية للقرية، التي كانت تسمى آنذاك خربثا بن السبع، بأنها «قرية صغيرة على حافة، وبها بئر إلى الشرق.</w:t>
      </w:r>
    </w:p>
    <w:p>
      <w:pPr>
        <w:pStyle w:val="rtlJustify"/>
      </w:pPr>
      <w:r>
        <w:rPr>
          <w:rFonts w:ascii="Traditional Arabic" w:hAnsi="Traditional Arabic" w:eastAsia="Traditional Arabic" w:cs="Traditional Arabic"/>
          <w:sz w:val="28"/>
          <w:szCs w:val="28"/>
          <w:rtl/>
        </w:rPr>
        <w:t xml:space="preserve">الانتداب البريطاني: </w:t>
      </w:r>
    </w:p>
    <w:p>
      <w:pPr>
        <w:pStyle w:val="rtlJustify"/>
      </w:pPr>
      <w:r>
        <w:rPr>
          <w:rFonts w:ascii="Traditional Arabic" w:hAnsi="Traditional Arabic" w:eastAsia="Traditional Arabic" w:cs="Traditional Arabic"/>
          <w:sz w:val="28"/>
          <w:szCs w:val="28"/>
          <w:rtl/>
        </w:rPr>
        <w:t xml:space="preserve">بلغ عدد سكان القرية في التعداد السكاني عام 1922، الذي أجرته سلطات الانتداب البريطاني حوالي 369 نسمة، وجميعهم مسلمون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في تعداد عام 1931، زاد عدد سكانها إلى 488 نسمة، كلهم مسلمون، ويسكنون 121 منزلًا مأهولًا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إحصائية عام 1945، كان عدد سكان خربثا المصباح 600 نسمة، جميعهم من المسلمين.</w:t>
      </w:r>
    </w:p>
    <w:p>
      <w:pPr>
        <w:pStyle w:val="rtlJustify"/>
      </w:pPr>
      <w:r>
        <w:rPr>
          <w:rFonts w:ascii="Traditional Arabic" w:hAnsi="Traditional Arabic" w:eastAsia="Traditional Arabic" w:cs="Traditional Arabic"/>
          <w:sz w:val="28"/>
          <w:szCs w:val="28"/>
          <w:rtl/>
        </w:rPr>
        <w:t xml:space="preserve"> ويمتلكون 4,438 دونمًا من الأرض وفقًا لمسح رسمي للأراضي والسكان.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1,026 دونم عبارة عن مزارع وأراضي صالحة للري، و 2,133 دونمًا للحبوب</w:t>
      </w:r>
    </w:p>
    <w:p>
      <w:pPr>
        <w:pStyle w:val="rtlJustify"/>
      </w:pPr>
      <w:r>
        <w:rPr>
          <w:rFonts w:ascii="Traditional Arabic" w:hAnsi="Traditional Arabic" w:eastAsia="Traditional Arabic" w:cs="Traditional Arabic"/>
          <w:sz w:val="28"/>
          <w:szCs w:val="28"/>
          <w:rtl/>
        </w:rPr>
        <w:t xml:space="preserve"> بينما 25 دونمًا عبارة عن أراضٍ مبنية (حضرية).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الإدارة الأردنية في أعقاب الحرب العربية الإسرائيلية عام 1948، وبعد اتفاقات الهدنة لعام 1949، خضعت خربثا المصباح للحكم الأردني.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1967 إلى الوقت الحاضرمنذ حرب الأيام الستة عام 1967، وقعت خربثا المصباح تحت الاحتلال الإسرائيلي.</w:t>
      </w:r>
    </w:p>
    <w:p>
      <w:pPr>
        <w:pStyle w:val="rtlJustify"/>
      </w:pPr>
      <w:r>
        <w:rPr>
          <w:rFonts w:ascii="Traditional Arabic" w:hAnsi="Traditional Arabic" w:eastAsia="Traditional Arabic" w:cs="Traditional Arabic"/>
          <w:sz w:val="28"/>
          <w:szCs w:val="28"/>
          <w:rtl/>
        </w:rPr>
        <w:t xml:space="preserve">بعد اتفاقيات عام 1995، تم تصنيف 19% من أراضي القرية كمنطقة " ب"، بينما تم تصنيف الـ 81% المتبقية على أنها منطقة "ج".</w:t>
      </w:r>
    </w:p>
    <w:p>
      <w:pPr>
        <w:pStyle w:val="rtlJustify"/>
      </w:pPr>
      <w:r>
        <w:rPr>
          <w:rFonts w:ascii="Traditional Arabic" w:hAnsi="Traditional Arabic" w:eastAsia="Traditional Arabic" w:cs="Traditional Arabic"/>
          <w:sz w:val="28"/>
          <w:szCs w:val="28"/>
          <w:rtl/>
        </w:rPr>
        <w:t xml:space="preserve">صادرت إسرائيل 61 دونما من أراضي القرية من أجل بناء مستوطنة بيت حورون الإسرائيلية.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http://sws.geonames.org/7873906</w:t>
      </w:r>
    </w:p>
    <w:p>
      <w:pPr>
        <w:pStyle w:val="rtlJustify"/>
      </w:pPr>
      <w:r>
        <w:rPr>
          <w:rFonts w:ascii="Traditional Arabic" w:hAnsi="Traditional Arabic" w:eastAsia="Traditional Arabic" w:cs="Traditional Arabic"/>
          <w:sz w:val="28"/>
          <w:szCs w:val="28"/>
          <w:rtl/>
        </w:rPr>
        <w:t xml:space="preserve">https://ar.m.wikipedia.org/wiki/%D8%AE%D8%B1%D8%A8%D8%AB%D8%A7_%D8%A7%D9%84%D9%85%D8%B5%D8%A8%D8%A7%D8%AD#cite_ref-2</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2026-08-12T11:05:00+00:00</dcterms:created>
  <dcterms:modified xsi:type="dcterms:W3CDTF">2026-08-12T11:05:00+00:00</dcterms:modified>
</cp:coreProperties>
</file>

<file path=docProps/custom.xml><?xml version="1.0" encoding="utf-8"?>
<Properties xmlns="http://schemas.openxmlformats.org/officeDocument/2006/custom-properties" xmlns:vt="http://schemas.openxmlformats.org/officeDocument/2006/docPropsVTypes"/>
</file>