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تياسير</w:t>
      </w:r>
    </w:p>
    <w:p>
      <w:pPr>
        <w:pStyle w:val="rtlJustify"/>
      </w:pPr>
      <w:r>
        <w:rPr>
          <w:rFonts w:ascii="Traditional Arabic" w:hAnsi="Traditional Arabic" w:eastAsia="Traditional Arabic" w:cs="Traditional Arabic"/>
          <w:sz w:val="28"/>
          <w:szCs w:val="28"/>
          <w:rtl/>
        </w:rPr>
        <w:t xml:space="preserve"> وتقع إلى الشمال الشرقي من مدينة نابلس وتبعد عنها حوالي 22 كم، ويصل إليها طريق محلي يربطها بالطريق الرئيسي نابلس - طوباس -جنين بطول 3كم، ترتفع عن سطح البحر 300م.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تياسير قرية من قرى الضفة الغربية وتتبع محافظة طوباس، ومن القرى التي وقعت في حرب 1967. ويرجح أنها تقوم على بقعة كانت مبنية عليها قرية (اشيد) بمعنى سعيد بالكنعانية عرفت في العهد الروماني باسم (اسر).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 وتقع إلى الشمال الشرقي من مدينة نابلس وتبعد عنها حوالي 22 كم، ويصل إليها طريق محلي يربطها بالطريق الرئيسي نابلس - طوباس -جنين بطول 3كم، ترتفع عن سطح البحر 300م.</w:t>
      </w:r>
    </w:p>
    <w:p>
      <w:pPr>
        <w:pStyle w:val="rtlJustify"/>
      </w:pPr>
      <w:r>
        <w:rPr>
          <w:rFonts w:ascii="Traditional Arabic" w:hAnsi="Traditional Arabic" w:eastAsia="Traditional Arabic" w:cs="Traditional Arabic"/>
          <w:sz w:val="28"/>
          <w:szCs w:val="28"/>
          <w:rtl/>
        </w:rPr>
        <w:t xml:space="preserve">مساحتها:</w:t>
      </w:r>
    </w:p>
    <w:p>
      <w:pPr>
        <w:pStyle w:val="rtlJustify"/>
      </w:pPr>
      <w:r>
        <w:rPr>
          <w:rFonts w:ascii="Traditional Arabic" w:hAnsi="Traditional Arabic" w:eastAsia="Traditional Arabic" w:cs="Traditional Arabic"/>
          <w:sz w:val="28"/>
          <w:szCs w:val="28"/>
          <w:rtl/>
        </w:rPr>
        <w:t xml:space="preserve"> تبلغ مساحة أراضيها 23300 دونم، تحيط بأراضيها أراضي بلدة طوباس من جميع الجهات.</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قدر عدد سكانها عام 1922 حوالي (146) نسمة، وفي عام 1945 (260) نسمة، وفي عام 1967 (586) نسمة، ارتفع عام 1987 إلى (1200) نسمة وعام 1997بلغ 2250نسمة وحاليا حوالي 3000نسمة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 الثروة الزراعية:</w:t>
      </w:r>
    </w:p>
    <w:p>
      <w:pPr>
        <w:pStyle w:val="rtlJustify"/>
      </w:pPr>
      <w:r>
        <w:rPr>
          <w:rFonts w:ascii="Traditional Arabic" w:hAnsi="Traditional Arabic" w:eastAsia="Traditional Arabic" w:cs="Traditional Arabic"/>
          <w:sz w:val="28"/>
          <w:szCs w:val="28"/>
          <w:rtl/>
        </w:rPr>
        <w:t xml:space="preserve">ومعدل سقوط الأمطار فيها حوالي 350ملم-450 ملم فيها اثار لمعاصر لزيت الزيتون والعنب واثار لقصر قديم وكهوف اثرية وسكنت على مر العصور (عصر الكهوف (العصر الحجري عصر الفخار.)وتوجد على مسافة والي 2كم غرب القرية مستحثات لبقوليات -عدس -ترمس متحجرة) تغطي ثلاثة صخور كبيرة (بقايا في منطقة الاحراش الغربي)وهي بوضع جيد جدا ولم تلمس.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استشهد فيها القائد الفتحاوي :/مازن أبو غزالة في جبالها عام 1968م في معركة مشهورة واستشهد من أبناء لقرية على يد قوات الاحتلال كل من:</w:t>
      </w:r>
    </w:p>
    <w:p>
      <w:pPr>
        <w:pStyle w:val="rtlJustify"/>
      </w:pPr>
      <w:r>
        <w:rPr>
          <w:rFonts w:ascii="Traditional Arabic" w:hAnsi="Traditional Arabic" w:eastAsia="Traditional Arabic" w:cs="Traditional Arabic"/>
          <w:sz w:val="28"/>
          <w:szCs w:val="28"/>
          <w:rtl/>
        </w:rPr>
        <w:t xml:space="preserve">1- محمود صالح الحلبي </w:t>
      </w:r>
    </w:p>
    <w:p>
      <w:pPr>
        <w:pStyle w:val="rtlJustify"/>
      </w:pPr>
      <w:r>
        <w:rPr>
          <w:rFonts w:ascii="Traditional Arabic" w:hAnsi="Traditional Arabic" w:eastAsia="Traditional Arabic" w:cs="Traditional Arabic"/>
          <w:sz w:val="28"/>
          <w:szCs w:val="28"/>
          <w:rtl/>
        </w:rPr>
        <w:t xml:space="preserve">2- نزيه أحمد القصراي </w:t>
      </w:r>
    </w:p>
    <w:p>
      <w:pPr>
        <w:pStyle w:val="rtlJustify"/>
      </w:pPr>
      <w:r>
        <w:rPr>
          <w:rFonts w:ascii="Traditional Arabic" w:hAnsi="Traditional Arabic" w:eastAsia="Traditional Arabic" w:cs="Traditional Arabic"/>
          <w:sz w:val="28"/>
          <w:szCs w:val="28"/>
          <w:rtl/>
        </w:rPr>
        <w:t xml:space="preserve">3- أحمد صالح محمد جبر أبو محسن عام 1968 ومحمود محمد أحمد أبو محسن (على اسوار مدينة القدس -باب العامود)</w:t>
      </w:r>
    </w:p>
    <w:p>
      <w:pPr>
        <w:pStyle w:val="rtlJustify"/>
      </w:pPr>
      <w:r>
        <w:rPr>
          <w:rFonts w:ascii="Traditional Arabic" w:hAnsi="Traditional Arabic" w:eastAsia="Traditional Arabic" w:cs="Traditional Arabic"/>
          <w:sz w:val="28"/>
          <w:szCs w:val="28"/>
          <w:rtl/>
        </w:rPr>
        <w:t xml:space="preserve">4- استشهد أيضا من أبناء القرية كل من فارس أحمد عبد الرحمن صبيح </w:t>
      </w:r>
    </w:p>
    <w:p>
      <w:pPr>
        <w:pStyle w:val="rtlJustify"/>
      </w:pPr>
      <w:r>
        <w:rPr>
          <w:rFonts w:ascii="Traditional Arabic" w:hAnsi="Traditional Arabic" w:eastAsia="Traditional Arabic" w:cs="Traditional Arabic"/>
          <w:sz w:val="28"/>
          <w:szCs w:val="28"/>
          <w:rtl/>
        </w:rPr>
        <w:t xml:space="preserve">5- إبراهيم أحمد جابر وحامد حمدان جابر والطفلة اكتمال أبو وهدان</w:t>
      </w:r>
    </w:p>
    <w:p>
      <w:pPr>
        <w:pStyle w:val="rtlJustify"/>
      </w:pPr>
      <w:r>
        <w:rPr>
          <w:rFonts w:ascii="Traditional Arabic" w:hAnsi="Traditional Arabic" w:eastAsia="Traditional Arabic" w:cs="Traditional Arabic"/>
          <w:sz w:val="28"/>
          <w:szCs w:val="28"/>
          <w:rtl/>
        </w:rPr>
        <w:t xml:space="preserve"> 6- ذيب محمود دبك ورايق مسعود دراغمة وساري صبيح</w:t>
      </w:r>
    </w:p>
    <w:p>
      <w:pPr>
        <w:pStyle w:val="rtlJustify"/>
      </w:pPr>
      <w:r>
        <w:rPr>
          <w:rFonts w:ascii="Traditional Arabic" w:hAnsi="Traditional Arabic" w:eastAsia="Traditional Arabic" w:cs="Traditional Arabic"/>
          <w:sz w:val="28"/>
          <w:szCs w:val="28"/>
          <w:rtl/>
        </w:rPr>
        <w:t xml:space="preserve"> 7- يزيد عبد الرازق</w:t>
      </w:r>
    </w:p>
    <w:p>
      <w:pPr>
        <w:pStyle w:val="rtlJustify"/>
      </w:pPr>
      <w:r>
        <w:rPr>
          <w:rFonts w:ascii="Traditional Arabic" w:hAnsi="Traditional Arabic" w:eastAsia="Traditional Arabic" w:cs="Traditional Arabic"/>
          <w:sz w:val="28"/>
          <w:szCs w:val="28"/>
          <w:rtl/>
        </w:rPr>
        <w:t xml:space="preserve">8-محمد صالح جبر أبو محسن</w:t>
      </w:r>
    </w:p>
    <w:p>
      <w:pPr>
        <w:pStyle w:val="rtlJustify"/>
      </w:pPr>
      <w:r>
        <w:rPr>
          <w:rFonts w:ascii="Traditional Arabic" w:hAnsi="Traditional Arabic" w:eastAsia="Traditional Arabic" w:cs="Traditional Arabic"/>
          <w:sz w:val="28"/>
          <w:szCs w:val="28"/>
          <w:rtl/>
        </w:rPr>
        <w:t xml:space="preserve"> واصيب العديد من أبناء القرية بحروق وجروح وبتر اعضاء بسبب مخلفات الجيش الإسرائيلي وقد عانت القرية من مضايقات كثيرة وهدم فيها أول منزل في محافظة طوباس من قبل سلطات الاحتلال ويعود للمرحوم الحاج عبد الرحيم مفلح أبو وهدان ومنزل لابنه عيسى عبد الرحيم وهدان.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وتعاني البلدة من اثار الاحتلال الصهيوني وكانت منطقه عسكريه مغلقه وعلى اراضيها حاجز للاحتلال وكذلك عانت منذ عام 1980 إلى 2005 من معسكرا تدريبيا للجيش الإسرائيلي كان على بعد 50مترا من المدرسة الثانوية وكان يطلق النار وبشكل عشوائي على البلدة وتسبب في اضرار جسيمة في المدرسة الثانوية للبنين وعدد من بيوت البلدة وادى إلى اصابة بعض المواطنين بجروح وتم قتل العديد من الماشية والاغنام والحق اضرارا في مولدات الكهرباء في البلدة آنذاك.</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مدارس القرية:                          </w:t>
      </w:r>
    </w:p>
    <w:p>
      <w:pPr>
        <w:pStyle w:val="rtlJustify"/>
      </w:pPr>
      <w:r>
        <w:rPr>
          <w:rFonts w:ascii="Traditional Arabic" w:hAnsi="Traditional Arabic" w:eastAsia="Traditional Arabic" w:cs="Traditional Arabic"/>
          <w:sz w:val="28"/>
          <w:szCs w:val="28"/>
          <w:rtl/>
        </w:rPr>
        <w:t xml:space="preserve">مدرسة بنات تياسير الأساسية  </w:t>
      </w:r>
    </w:p>
    <w:p>
      <w:pPr>
        <w:pStyle w:val="rtlJustify"/>
      </w:pPr>
      <w:r>
        <w:rPr>
          <w:rFonts w:ascii="Traditional Arabic" w:hAnsi="Traditional Arabic" w:eastAsia="Traditional Arabic" w:cs="Traditional Arabic"/>
          <w:sz w:val="28"/>
          <w:szCs w:val="28"/>
          <w:rtl/>
        </w:rPr>
        <w:t xml:space="preserve">مدرسة تياسير الثانوية للبنات </w:t>
      </w:r>
    </w:p>
    <w:p>
      <w:pPr>
        <w:pStyle w:val="rtlJustify"/>
      </w:pPr>
      <w:r>
        <w:rPr>
          <w:rFonts w:ascii="Traditional Arabic" w:hAnsi="Traditional Arabic" w:eastAsia="Traditional Arabic" w:cs="Traditional Arabic"/>
          <w:sz w:val="28"/>
          <w:szCs w:val="28"/>
          <w:rtl/>
        </w:rPr>
        <w:t xml:space="preserve">مدرسة تياسير الثانوية للأولاد </w:t>
      </w:r>
    </w:p>
    <w:p>
      <w:pPr>
        <w:pStyle w:val="rtlJustify"/>
      </w:pPr>
      <w:r>
        <w:rPr>
          <w:rFonts w:ascii="Traditional Arabic" w:hAnsi="Traditional Arabic" w:eastAsia="Traditional Arabic" w:cs="Traditional Arabic"/>
          <w:sz w:val="28"/>
          <w:szCs w:val="28"/>
          <w:rtl/>
        </w:rPr>
        <w:t xml:space="preserve">مدرسة تياسير الأساسية للأولاد </w:t>
      </w:r>
    </w:p>
    <w:p>
      <w:pPr>
        <w:pStyle w:val="rtlJustify"/>
      </w:pPr>
      <w:r>
        <w:rPr>
          <w:rFonts w:ascii="Traditional Arabic" w:hAnsi="Traditional Arabic" w:eastAsia="Traditional Arabic" w:cs="Traditional Arabic"/>
          <w:sz w:val="28"/>
          <w:szCs w:val="28"/>
          <w:rtl/>
        </w:rPr>
        <w:t xml:space="preserve">مدرسة تياسير المختلطة .</w:t>
      </w:r>
    </w:p>
    <w:p>
      <w:pPr>
        <w:pStyle w:val="rtlJustify"/>
      </w:pPr>
      <w:r>
        <w:rPr>
          <w:rFonts w:ascii="Traditional Arabic" w:hAnsi="Traditional Arabic" w:eastAsia="Traditional Arabic" w:cs="Traditional Arabic"/>
          <w:sz w:val="28"/>
          <w:szCs w:val="28"/>
          <w:rtl/>
        </w:rPr>
        <w:t xml:space="preserve"> اسم الباحثة و المراجع: </w:t>
      </w:r>
    </w:p>
    <w:p>
      <w:pPr>
        <w:pStyle w:val="rtlJustify"/>
      </w:pPr>
      <w:r>
        <w:rPr>
          <w:rFonts w:ascii="Traditional Arabic" w:hAnsi="Traditional Arabic" w:eastAsia="Traditional Arabic" w:cs="Traditional Arabic"/>
          <w:sz w:val="28"/>
          <w:szCs w:val="28"/>
          <w:rtl/>
        </w:rPr>
        <w:t xml:space="preserve">أ/ ريم العتيبي.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وقد نفذت السلطة الوطنية الفلسطينية وبعض الهيئات الدولية الفاعلة وبمشاركة اهل الخير من البلدة وخارجها بعض المشاريع الحيوية في القرية أهمها بناء مدارس ثانوية للبنين والبنات ومدرسة مختلطة ابتدائية ومشروع مياة ومشروع كهرباء قطرية والبلدة مرتبطة بشبكة تلفونات، علما انه تم شق وتعبيد شارع بعرض 2.5 م بينها وبين مدينة طوباس وتم شق شارع بينها وبين عقابا وتم شق وتعبيد شارع بينها وبين قرية العقبة المجاورة. كما وشقت العديد من الطرق الزراعية وتم تنفيذ مشروع ارصفة للشارع الرئيسي وتم بناء مجلس قروي فيها وعيادات طبية وتم تنفيذ عشرات المشاريع الزراعية فيها ويوجد في البلدة مسجدان كبيران.</w:t>
      </w:r>
    </w:p>
    <w:p/>
    <w:p>
      <w:pPr>
        <w:pStyle w:val="Heading2"/>
      </w:pPr>
      <w:bookmarkStart w:id="8" w:name="_Toc8"/>
      <w:r>
        <w:t>المشكلات التي تعاني منها القرية</w:t>
      </w:r>
      <w:bookmarkEnd w:id="8"/>
    </w:p>
    <w:p>
      <w:pPr>
        <w:pStyle w:val="rtlJustify"/>
      </w:pPr>
      <w:r>
        <w:rPr>
          <w:rFonts w:ascii="Traditional Arabic" w:hAnsi="Traditional Arabic" w:eastAsia="Traditional Arabic" w:cs="Traditional Arabic"/>
          <w:sz w:val="28"/>
          <w:szCs w:val="28"/>
          <w:rtl/>
        </w:rPr>
        <w:t xml:space="preserve"> مشاكل القرية:</w:t>
      </w:r>
    </w:p>
    <w:p>
      <w:pPr>
        <w:pStyle w:val="rtlJustify"/>
      </w:pPr>
      <w:r>
        <w:rPr>
          <w:rFonts w:ascii="Traditional Arabic" w:hAnsi="Traditional Arabic" w:eastAsia="Traditional Arabic" w:cs="Traditional Arabic"/>
          <w:sz w:val="28"/>
          <w:szCs w:val="28"/>
          <w:rtl/>
        </w:rPr>
        <w:t xml:space="preserve">ولكن ينقصها الكثير فهي تحتاج إلى الكثير من المرافق الحيوية كالمياه حيث لا يوجد في البلدة شبكة مياه صالحة حيث مازال السكان يعتمدون على شراء المياه بالصهاريج، كما لا يوجد فيها شبكة صرف صحي، كما تحتاج إلى مكتبة عامة ونادي رياضي فضلا عن حاجتها الماسة إلى تعبيد الشارع الرئيسي الذي يربطها بطوباس والاغوار الذي يحتاج إلى تعبيد فهو شبه مدمر، فضلا عن حاجتها شق طرق داخلية، كما ينقصها المرافق الترفيهية كحديقة عامة ومتنزه للأطفال قريبا جدا على الحدود الأردنية مما دعي سلطات الاحتلال للتشديد عليها كثيرا.</w:t>
      </w:r>
    </w:p>
    <w:p>
      <w:pPr>
        <w:pStyle w:val="rtlJustify"/>
      </w:pPr>
      <w:r>
        <w:rPr>
          <w:rFonts w:ascii="Traditional Arabic" w:hAnsi="Traditional Arabic" w:eastAsia="Traditional Arabic" w:cs="Traditional Arabic"/>
          <w:sz w:val="28"/>
          <w:szCs w:val="28"/>
          <w:rtl/>
        </w:rPr>
        <w:t xml:space="preserve">و في اواخر عهد الإقطاع في الخلافة العثمانية قام الإقطاعي حسن حماد بالاستيلاء على اراضي المزارعين في القرية بطرق الاحتيال وعن طريق المراباة واستغل فقر المزارعين وقام بأخذ حجج الاراضي منهم وبالاستعانة بقريب له في دائرة الطابو قام بتسجيل أكثر من 22000دنم باسمه وقام ببيعها إلى بطرقية اللاتين وبذلك فان البطرقية تمتلك أغلبية اراضي البلدة وهناك مشكلة حقيقية تواجه الشباب في القرية وهي عدم وجود اراضي من اجل البناء وأصبحت البلدة مزدحمة بالمباني وحاليا يقوم أبناء البلدة بشراء اراض من طوباس والهجرة من البلدة إلى طوباس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من عائلات القرية عائلة أبو محسن والدبك والحلبي وصبيح وطالب وعائلة عبد الرازق وعائلة جابر وابو هدان وعائلة أبو محسن وال وهدان وعائلة القصراوي وال العامر وفيها نسبة كبيرة من المتعلمين من حملة الشهادات العليا في تخصصات متميزة في الطب والهندسة والآداب والعلوم والمعارف الإنسانية ويعتقد ان بني وهدان جاؤا من قرية ((خربة الوهادنه)) الواقعة قبالة تياسير تماما على الضفة الشرقية لنهر الأردن من جبال عجلون وعائلة أبو محسن أيضا اصلوهم من عائلة المحاسنة من مدينة الطفيلة-شرق الأردن، وقدمت بأوائل التسعينيات عائلة الدبك من بلدة خربثا المصباح قضاء رام الله.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2026-02-04T21:43:45+00:00</dcterms:created>
  <dcterms:modified xsi:type="dcterms:W3CDTF">2026-02-04T21:43:45+00:00</dcterms:modified>
</cp:coreProperties>
</file>

<file path=docProps/custom.xml><?xml version="1.0" encoding="utf-8"?>
<Properties xmlns="http://schemas.openxmlformats.org/officeDocument/2006/custom-properties" xmlns:vt="http://schemas.openxmlformats.org/officeDocument/2006/docPropsVTypes"/>
</file>