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فلسطينية حالية، تقع فوق تلة مرتفعة جنوبي مدينة جنين وعلى مسافة 13 كم عنها، بارتفاع يصل إلى 415 م عن مستوى سطح البحر.</w:t>
      </w:r>
    </w:p>
    <w:p>
      <w:pPr>
        <w:pStyle w:val="rtlJustify"/>
      </w:pPr>
      <w:r>
        <w:rPr>
          <w:rFonts w:ascii="Traditional Arabic" w:hAnsi="Traditional Arabic" w:eastAsia="Traditional Arabic" w:cs="Traditional Arabic"/>
          <w:sz w:val="28"/>
          <w:szCs w:val="28"/>
          <w:rtl/>
        </w:rPr>
        <w:t xml:space="preserve">القرية واحدة من أصغر القرى الفلسطينية، ولم نستطع التوصل لمساحة أراضيها بشكل دقيق.</w:t>
      </w:r>
    </w:p>
    <w:p>
      <w:pPr>
        <w:pStyle w:val="rtlJustify"/>
      </w:pPr>
      <w:r>
        <w:rPr>
          <w:rFonts w:ascii="Traditional Arabic" w:hAnsi="Traditional Arabic" w:eastAsia="Traditional Arabic" w:cs="Traditional Arabic"/>
          <w:sz w:val="28"/>
          <w:szCs w:val="28"/>
          <w:rtl/>
        </w:rPr>
        <w:t xml:space="preserve">احتلت كما قرى ومدن الضفة الغربية عشية عدوان الخامس من حزيران/ يونيو 1967 وبقيت كذلك إلى أن تم توقيع اتفاق أوسلو عام 1993 والتي باتت أراضي القرية بموجبها تقع ضمن مناطق (A) أي المناطق الواقعة تحت إدارة السلطة الفلسطينية خدمياً وأمنياً، لايوجد في القرية مجلس قروي خاص بها وإنما يدير شؤون القرية الخدمية المجالس البلدية والقروية في القرى المجاورة لها.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المنصورة القرى والبلدات التالية:</w:t>
      </w:r>
    </w:p>
    <w:p>
      <w:pPr>
        <w:pStyle w:val="rtlJustify"/>
      </w:pPr>
      <w:r>
        <w:rPr>
          <w:rFonts w:ascii="Traditional Arabic" w:hAnsi="Traditional Arabic" w:eastAsia="Traditional Arabic" w:cs="Traditional Arabic"/>
          <w:sz w:val="28"/>
          <w:szCs w:val="28"/>
          <w:rtl/>
        </w:rPr>
        <w:t xml:space="preserve">قرية وادي دعوق شمالاً.قرية مركة من الشمال الشرقي.قرية الزاوية جنوباً ومن الجنوب الشرقي.بلدة عرابة من الجنوب الغربي تمتد غرباً وإلى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لايعرف سبب تسمية القرية بهذا الاسم، والجدير ذكره أن هناك مجموعة من القرى الفلسطينية والعربية تحمل الاسم ذاته:</w:t>
      </w:r>
    </w:p>
    <w:p>
      <w:pPr>
        <w:pStyle w:val="rtlJustify"/>
      </w:pPr>
      <w:r>
        <w:rPr>
          <w:rFonts w:ascii="Traditional Arabic" w:hAnsi="Traditional Arabic" w:eastAsia="Traditional Arabic" w:cs="Traditional Arabic"/>
          <w:sz w:val="28"/>
          <w:szCs w:val="28"/>
          <w:rtl/>
        </w:rPr>
        <w:t xml:space="preserve">المنصورة قضاء عكا.المنصورة قضاء صفد.خربة المنصورة قضاء حيفا.المنصورة قضاء طبريا.</w:t>
      </w:r>
    </w:p>
    <w:p>
      <w:pPr>
        <w:pStyle w:val="rtlJustify"/>
      </w:pPr>
      <w:r>
        <w:rPr>
          <w:rFonts w:ascii="Traditional Arabic" w:hAnsi="Traditional Arabic" w:eastAsia="Traditional Arabic" w:cs="Traditional Arabic"/>
          <w:sz w:val="28"/>
          <w:szCs w:val="28"/>
          <w:rtl/>
        </w:rPr>
        <w:t xml:space="preserve">المنصورة قضاء الرملة.المنصورة قضاء غزة.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لقرية المنصورة موقع استراتيجي هام يتمثل بالأسباب التالية:</w:t>
      </w:r>
    </w:p>
    <w:p>
      <w:pPr>
        <w:pStyle w:val="rtlJustify"/>
      </w:pPr>
      <w:r>
        <w:rPr>
          <w:rFonts w:ascii="Traditional Arabic" w:hAnsi="Traditional Arabic" w:eastAsia="Traditional Arabic" w:cs="Traditional Arabic"/>
          <w:sz w:val="28"/>
          <w:szCs w:val="28"/>
          <w:rtl/>
        </w:rPr>
        <w:t xml:space="preserve">وقوعها على الطريق العام الواصل بين مدينتي نابلس- جنين.قربها من المدن التالية بحسب هذه المسافات:المنصورة تقع جنوب جنين على مسافة 13 كم عنها.وشرقي مدينة طولكرم على مسافة 20 كم عنها.وشمالي مدينة نابلس عى مسافة 30 كم عنها.</w:t>
      </w:r>
    </w:p>
    <w:p/>
    <w:p>
      <w:pPr>
        <w:pStyle w:val="Heading2"/>
      </w:pPr>
      <w:bookmarkStart w:id="3" w:name="_Toc3"/>
      <w:r>
        <w:t>القرية واتفاق أوسلو</w:t>
      </w:r>
      <w:bookmarkEnd w:id="3"/>
    </w:p>
    <w:p>
      <w:pPr>
        <w:pStyle w:val="rtlJustify"/>
      </w:pPr>
      <w:r>
        <w:rPr>
          <w:rFonts w:ascii="Traditional Arabic" w:hAnsi="Traditional Arabic" w:eastAsia="Traditional Arabic" w:cs="Traditional Arabic"/>
          <w:sz w:val="28"/>
          <w:szCs w:val="28"/>
          <w:rtl/>
        </w:rPr>
        <w:t xml:space="preserve">حسب اتفاق أوسلو الموقع بين منظمة التحرير الفلسطينية وحكومة الاحتلال عام 1993 وقعت أراضي قرية المنصورة ضمن أراضي المنطقة (A) حسب الاتفاق، وهذه المنطقة تشرف على إدارتها أمنياً وخدمياً السلطة الفلسطينية فقط.</w:t>
      </w:r>
    </w:p>
    <w:p/>
    <w:p>
      <w:pPr>
        <w:pStyle w:val="Heading2"/>
      </w:pPr>
      <w:bookmarkStart w:id="4" w:name="_Toc4"/>
      <w:r>
        <w:t>تسميات أخرى للقرية</w:t>
      </w:r>
      <w:bookmarkEnd w:id="4"/>
    </w:p>
    <w:p>
      <w:pPr>
        <w:pStyle w:val="rtlJustify"/>
      </w:pPr>
      <w:r>
        <w:rPr>
          <w:rFonts w:ascii="Traditional Arabic" w:hAnsi="Traditional Arabic" w:eastAsia="Traditional Arabic" w:cs="Traditional Arabic"/>
          <w:sz w:val="28"/>
          <w:szCs w:val="28"/>
          <w:rtl/>
        </w:rPr>
        <w:t xml:space="preserve">المَنْصورَةمَنْصورَة جِنِيْن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المنصورة عام 2017 بـ 220 نسمة.ارتفع عددهم في عام 2018 إلى 225 نسمة.وفي عام 2019 بلغوا 229 نسمة.في عام 2020 بلغ عددهم 234 نسمة.عام 2021 ارتفع إلى 239 نسمة.وعام 2022 إلى 244 نسمة.وأخيراً قدر عام 2023 بـ 249 نسمة.هذه الإحصائيات جميعها حسب ما رود في بيان الإحصاء الرسمي الصادر عن الجهاز المركزي للإحصاء الفلسطيني.</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القري عبارة عن تجمع بدوي سكانه من قبيلة السواركة التي تعود أصول أبناءها لبلدة أسدود قضاء مدينة غزة.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اقتصاد القرية على عائدات مجموعة من الأنشطة الاقتصادية التي يمارسها أهل القرية، حيث يعمل قسم منهم في الزراعة، وقسم آخر في الأعمال والحرف المهنية المتنوعة، وقسم ثالث يعمل كموظفين حكوميين، وغير ذلك من أعمال توفر مصدر الدخل لأبناء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25-2-2024. مجموعة صور ومعلومات عن القرية من صفحة: المنصورة جنين فلسطين على الفيسبوك. تاريخ المشاهدة: 25-2-2024.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2026-04-20T19:58:00+00:00</dcterms:created>
  <dcterms:modified xsi:type="dcterms:W3CDTF">2026-04-20T19:58:00+00:00</dcterms:modified>
</cp:coreProperties>
</file>

<file path=docProps/custom.xml><?xml version="1.0" encoding="utf-8"?>
<Properties xmlns="http://schemas.openxmlformats.org/officeDocument/2006/custom-properties" xmlns:vt="http://schemas.openxmlformats.org/officeDocument/2006/docPropsVTypes"/>
</file>