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نَاصِر الدّيِنْ</w:t>
      </w:r>
    </w:p>
    <w:p>
      <w:pPr>
        <w:pStyle w:val="rtlJustify"/>
      </w:pPr>
      <w:r>
        <w:rPr>
          <w:rFonts w:ascii="Traditional Arabic" w:hAnsi="Traditional Arabic" w:eastAsia="Traditional Arabic" w:cs="Traditional Arabic"/>
          <w:sz w:val="28"/>
          <w:szCs w:val="28"/>
          <w:rtl/>
        </w:rPr>
        <w:t xml:space="preserve">قرية فلسطينية مُهَجَرّة تقع على جزئين تل يشرف على بحيرة طبرية، في القسم الشرقي من جبال الجليل الخفيف، جنوب غربي مدينة طبرية على ارتفاع ما بين 75 -100 م، وعلى بعد 3 كم جنوب غربي مدينة طبرية.</w:t>
      </w:r>
    </w:p>
    <w:p>
      <w:pPr>
        <w:pStyle w:val="rtlJustify"/>
      </w:pPr>
      <w:r>
        <w:rPr>
          <w:rFonts w:ascii="Traditional Arabic" w:hAnsi="Traditional Arabic" w:eastAsia="Traditional Arabic" w:cs="Traditional Arabic"/>
          <w:sz w:val="28"/>
          <w:szCs w:val="28"/>
          <w:rtl/>
        </w:rPr>
        <w:t xml:space="preserve">وناصر الدين قرية صغيرة فقد فقد كاملة من البنية 13 دونم فقط من حذف جملة أحكامها باستثناء 6797 دونم.</w:t>
      </w:r>
    </w:p>
    <w:p>
      <w:pPr>
        <w:pStyle w:val="rtlJustify"/>
      </w:pPr>
      <w:r>
        <w:rPr>
          <w:rFonts w:ascii="Traditional Arabic" w:hAnsi="Traditional Arabic" w:eastAsia="Traditional Arabic" w:cs="Traditional Arabic"/>
          <w:sz w:val="28"/>
          <w:szCs w:val="28"/>
          <w:rtl/>
        </w:rPr>
        <w:t xml:space="preserve">هاجم فصيلان من لواء غولاني قرية ناصر ليل الدين يوم 13-14 نيسان/ أبريل 1948 واحتلوا القرية ودمروا منازلها.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ناصر الدين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طبرية شمالاً.قرية المنارة شرقاً ومن الشمال الشرقي.قرية كفر سبت جنوباً إلى الجنوب الغربي.قرية لوبيا غرباً إلى الشمال الغربي.</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يصادف 14 أبريل/ نيسان،  ارتكبت قوات الاحتلال مذبحة قرية "ناصر الدين" في مدينة طبريا، والتي تعد واحدة من أبشع المذابح في فلسطين.</w:t>
      </w:r>
    </w:p>
    <w:p>
      <w:pPr>
        <w:pStyle w:val="rtlJustify"/>
      </w:pPr>
      <w:r>
        <w:rPr>
          <w:rFonts w:ascii="Traditional Arabic" w:hAnsi="Traditional Arabic" w:eastAsia="Traditional Arabic" w:cs="Traditional Arabic"/>
          <w:sz w:val="28"/>
          <w:szCs w:val="28"/>
          <w:rtl/>
        </w:rPr>
        <w:t xml:space="preserve">قامت قوات الاحتلال بتخويف سكان القرية وطردهم بالعنف والقتل، بهدف الاستيلاء على مدينة طبريا إحدى المناطق الحيوية في فلسطين.</w:t>
      </w:r>
    </w:p>
    <w:p>
      <w:pPr>
        <w:pStyle w:val="rtlJustify"/>
      </w:pPr>
      <w:r>
        <w:rPr>
          <w:rFonts w:ascii="Traditional Arabic" w:hAnsi="Traditional Arabic" w:eastAsia="Traditional Arabic" w:cs="Traditional Arabic"/>
          <w:sz w:val="28"/>
          <w:szCs w:val="28"/>
          <w:rtl/>
        </w:rPr>
        <w:t xml:space="preserve">المشاحنات بين عرب طبريا واليهود</w:t>
      </w:r>
    </w:p>
    <w:p>
      <w:pPr>
        <w:pStyle w:val="rtlJustify"/>
      </w:pPr>
      <w:r>
        <w:rPr>
          <w:rFonts w:ascii="Traditional Arabic" w:hAnsi="Traditional Arabic" w:eastAsia="Traditional Arabic" w:cs="Traditional Arabic"/>
          <w:sz w:val="28"/>
          <w:szCs w:val="28"/>
          <w:rtl/>
        </w:rPr>
        <w:t xml:space="preserve">اشتدت المشاحنات في مدينة طبريا بين العرب سكانها الأصليين واليهود الذين حاولوا فرض سيطرتهم عليها والإقامة فيها بالقوة، وللأسف كانت نقطة التفوق لصالح اليهود، حيث كان الصهاينة يسيطرون على المداخل المؤدية للمدينة، ومع ذلك جرت محاولات من أهالي مدينة "الناصرة" والقرى المجاورة لها لمساعدتها ونجدتها.</w:t>
      </w:r>
    </w:p>
    <w:p>
      <w:pPr>
        <w:pStyle w:val="rtlJustify"/>
      </w:pPr>
      <w:r>
        <w:rPr>
          <w:rFonts w:ascii="Traditional Arabic" w:hAnsi="Traditional Arabic" w:eastAsia="Traditional Arabic" w:cs="Traditional Arabic"/>
          <w:sz w:val="28"/>
          <w:szCs w:val="28"/>
          <w:rtl/>
        </w:rPr>
        <w:t xml:space="preserve">الثعلب الصهيوني بملابس العرب</w:t>
      </w:r>
    </w:p>
    <w:p>
      <w:pPr>
        <w:pStyle w:val="rtlJustify"/>
      </w:pPr>
      <w:r>
        <w:rPr>
          <w:rFonts w:ascii="Traditional Arabic" w:hAnsi="Traditional Arabic" w:eastAsia="Traditional Arabic" w:cs="Traditional Arabic"/>
          <w:sz w:val="28"/>
          <w:szCs w:val="28"/>
          <w:rtl/>
        </w:rPr>
        <w:t xml:space="preserve">انتشرت أخبار بين السكان العرب الذين يدافعون عن طبريا بقدوم نجدة من القرى المجاورة لهم وأنها ستصلهم عن طريق قرية "ناصر الدين" التي تبعد عن طبريا بحوالي 7 كيلومتر، وطلب من المدافعين الحذر وعدم إطلاق النار على أفراد النجدة.</w:t>
      </w:r>
    </w:p>
    <w:p>
      <w:pPr>
        <w:pStyle w:val="rtlJustify"/>
      </w:pPr>
      <w:r>
        <w:rPr>
          <w:rFonts w:ascii="Traditional Arabic" w:hAnsi="Traditional Arabic" w:eastAsia="Traditional Arabic" w:cs="Traditional Arabic"/>
          <w:sz w:val="28"/>
          <w:szCs w:val="28"/>
          <w:rtl/>
        </w:rPr>
        <w:t xml:space="preserve">ويبدو أن هذه الأخبار وصلت إلى عصابتي الأرجون وشيترن التابعين لمنظمة الهاجاناه الصهيونية فأرسلوا قوة عسكرية ارتدى أفرادها ملابس عربية فاعتقد أهل القرية أنهم أفراد النجدة العربية القادمة إلى طبريا واستقبلوهم بالترحاب، وبمجرد دخول الصهاينة إلى القرية فتحوا نيران أسلحتهم على أهلها.</w:t>
      </w:r>
    </w:p>
    <w:p>
      <w:pPr>
        <w:pStyle w:val="rtlJustify"/>
      </w:pPr>
      <w:r>
        <w:rPr>
          <w:rFonts w:ascii="Traditional Arabic" w:hAnsi="Traditional Arabic" w:eastAsia="Traditional Arabic" w:cs="Traditional Arabic"/>
          <w:sz w:val="28"/>
          <w:szCs w:val="28"/>
          <w:rtl/>
        </w:rPr>
        <w:t xml:space="preserve">ضحايا المذبحة</w:t>
      </w:r>
    </w:p>
    <w:p>
      <w:pPr>
        <w:pStyle w:val="rtlJustify"/>
      </w:pPr>
      <w:r>
        <w:rPr>
          <w:rFonts w:ascii="Traditional Arabic" w:hAnsi="Traditional Arabic" w:eastAsia="Traditional Arabic" w:cs="Traditional Arabic"/>
          <w:sz w:val="28"/>
          <w:szCs w:val="28"/>
          <w:rtl/>
        </w:rPr>
        <w:t xml:space="preserve">وقع ضحية هذه المذبحة أكثر من نصف سكان القرية أي 50 شخصًا من الرجال والنساء والأطفال، حيث بلغ عدد سكان قرية " ناصر الدين" 90 شخصًا ولم ينج من هذا المذبحة سوى 40 شخصًا من أهل القرية الذين استطاعوا اللجوء إلى القرى المجاورة.</w:t>
      </w:r>
    </w:p>
    <w:p>
      <w:pPr>
        <w:pStyle w:val="rtlJustify"/>
      </w:pPr>
      <w:r>
        <w:rPr>
          <w:rFonts w:ascii="Traditional Arabic" w:hAnsi="Traditional Arabic" w:eastAsia="Traditional Arabic" w:cs="Traditional Arabic"/>
          <w:sz w:val="28"/>
          <w:szCs w:val="28"/>
          <w:rtl/>
        </w:rPr>
        <w:t xml:space="preserve">نتيجة المذبحة</w:t>
      </w:r>
    </w:p>
    <w:p>
      <w:pPr>
        <w:pStyle w:val="rtlJustify"/>
      </w:pPr>
      <w:r>
        <w:rPr>
          <w:rFonts w:ascii="Traditional Arabic" w:hAnsi="Traditional Arabic" w:eastAsia="Traditional Arabic" w:cs="Traditional Arabic"/>
          <w:sz w:val="28"/>
          <w:szCs w:val="28"/>
          <w:rtl/>
        </w:rPr>
        <w:t xml:space="preserve">دمرت القوات الصهيونية بعد هذه المذبحة جميع منازل قرية ناصر الدين، واستخدموها كمرعى للماشية، وبقيت دماء أهل القرية الشاهد على المذبحة.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405- 406- 407."المواقع الجغرافية في فلسطين الأسماء العربية والتسميات العبرية"، شكري عراف، مؤسسة الدراسات الفلسطينية: بيروت، 2004، ص: 507.جميل عرفات، "من قرانا المُهَجّرة في الجليل- الجزء الأول"، 1999، ص: 120- 121- 122- 123- 124.وليد الخالدي، كي لاننسى قرى فلسطين التي دمرتها اسرائيل عام 1948 وأسماء شهدائها، مؤسسة الدراسات الفلسطينية، بيروت، 1997، ص: 422- 423.Reoprt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ص:12."ناصر الدين -قضاء طبريا"، فلسطين في الذاكرة.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القرية مُحاطة بعدّة أودية وينابيع وعيون المياه الّتي كان منها:</w:t>
      </w:r>
    </w:p>
    <w:p>
      <w:pPr>
        <w:pStyle w:val="rtlJustify"/>
      </w:pPr>
      <w:r>
        <w:rPr>
          <w:rFonts w:ascii="Traditional Arabic" w:hAnsi="Traditional Arabic" w:eastAsia="Traditional Arabic" w:cs="Traditional Arabic"/>
          <w:sz w:val="28"/>
          <w:szCs w:val="28"/>
          <w:rtl/>
        </w:rPr>
        <w:t xml:space="preserve">عين البثنة شرق القرية.عين البيار جنوب شرق القرية.عين الكلب جنوب القرية.ومن الأودية:</w:t>
      </w:r>
    </w:p>
    <w:p>
      <w:pPr>
        <w:pStyle w:val="rtlJustify"/>
      </w:pPr>
      <w:r>
        <w:rPr>
          <w:rFonts w:ascii="Traditional Arabic" w:hAnsi="Traditional Arabic" w:eastAsia="Traditional Arabic" w:cs="Traditional Arabic"/>
          <w:sz w:val="28"/>
          <w:szCs w:val="28"/>
          <w:rtl/>
        </w:rPr>
        <w:t xml:space="preserve">وادي أبو الّرمل: اّلذي كان يمر شمال غربي القرية، وينتهي ليصب في بحيرة طبريّا.وادي حجّة: جنوب غرب القرية، وهو أحد روافد وادي الفجاس أحد روافد نهر الأردن.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يعود سبب تسميتها نسبةً إلى أحد المشاركين في معارك صلاح الدّين الأيوبي مع الفرنجة، الّذي استشهد في القرية. وكان اسمه ناصر الدّين، ودفن في القرية وبقي مقامه موجوداً في القرية إلى حين احتلالها عام 1948، ومنه كانت القرية تُعرَف باسم ناصر الدّين.</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إضافةً لتربية المواشي، وكثرت في أراضي القرية الأشجار المثمرة المتنوّعة، وكذلك المحاصيل الموسميّة.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كانت قرية ناصر الدّين مبنيّة فوق موقع أثري قديم كان يُدعى (كفار منوري) في العهد الروماني.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اقتصرت معالم القرية على مقامين كان لهما أهمية دينيّة واجتماعيّة لدى أهالي القرية، وهما: </w:t>
      </w:r>
    </w:p>
    <w:p>
      <w:pPr>
        <w:pStyle w:val="rtlJustify"/>
      </w:pPr>
      <w:r>
        <w:rPr>
          <w:rFonts w:ascii="Traditional Arabic" w:hAnsi="Traditional Arabic" w:eastAsia="Traditional Arabic" w:cs="Traditional Arabic"/>
          <w:sz w:val="28"/>
          <w:szCs w:val="28"/>
          <w:rtl/>
        </w:rPr>
        <w:t xml:space="preserve">مقام ناصر الدّين، المجاهد الّذي حملت القرية اسمه.مقام الّشيخ القدومي.وهما مجاهدان كانا من المشاركين مع القائد صلاح الدّين الأيوبي في حروبه مع الفرنجة، ويبدو أنهما استشهدا في أراضي القرية ودُفِنا فيها.</w:t>
      </w:r>
    </w:p>
    <w:p>
      <w:pPr>
        <w:pStyle w:val="rtlJustify"/>
      </w:pPr>
      <w:r>
        <w:rPr>
          <w:rFonts w:ascii="Traditional Arabic" w:hAnsi="Traditional Arabic" w:eastAsia="Traditional Arabic" w:cs="Traditional Arabic"/>
          <w:sz w:val="28"/>
          <w:szCs w:val="28"/>
          <w:rtl/>
        </w:rPr>
        <w:t xml:space="preserve">وخلت القرية فيما عدا ذلك من الأبنية الحكومية والخدماتيّة، ولم تكن فيها أيّة مدرسة أو ما شابه.</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لم تذكر المصادر التاريخية وجود أي مدرسة خاصة بقرية ناصر الّدين، وربما كان أبناء القرية يدرسون في مدارس مدينة طبريّا بحكم قربها الشّديد من القرية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عام 1922 بحدود 109 نسمة، ارتفع في إحصائيات عام 1931 بلغ 179 نسمة جميعهم من العرب المسلمين وكان لهم 35 منزلاً.</w:t>
      </w:r>
    </w:p>
    <w:p>
      <w:pPr>
        <w:pStyle w:val="rtlJustify"/>
      </w:pPr>
      <w:r>
        <w:rPr>
          <w:rFonts w:ascii="Traditional Arabic" w:hAnsi="Traditional Arabic" w:eastAsia="Traditional Arabic" w:cs="Traditional Arabic"/>
          <w:sz w:val="28"/>
          <w:szCs w:val="28"/>
          <w:rtl/>
        </w:rPr>
        <w:t xml:space="preserve">وقد سُجِّلَ عددهم عام 1948 بنحو 672 نسمة ولهم 35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بنحو 4132 نسمة.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القرية: عرب الهيب، الدلايكة، الخرانبة والوهيب.</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قامت فصيلتان من لواء غولاني كانتا مرابطتان في الحي اليهودي في طبريّا بالزّحف إلى قرية ناصر الدّين، وذلك في ليلة يوم 13-14 نيسان/ أبريل 1948، ويذكر المؤرّخ "بني موريس" أنّه استشهد على خلفية الهجوم عدداً من أبناء القرية، ودُمِّرَت بعض المنازل، وغادر سكّان القرية باتجاه قرية لوبية المجاورة.</w:t>
      </w:r>
    </w:p>
    <w:p>
      <w:pPr>
        <w:pStyle w:val="rtlJustify"/>
      </w:pPr>
      <w:r>
        <w:rPr>
          <w:rFonts w:ascii="Traditional Arabic" w:hAnsi="Traditional Arabic" w:eastAsia="Traditional Arabic" w:cs="Traditional Arabic"/>
          <w:sz w:val="28"/>
          <w:szCs w:val="28"/>
          <w:rtl/>
        </w:rPr>
        <w:t xml:space="preserve">ويذكر المؤرّخ الفلسطيني "عارف العارف" أنّ عشرة أشخاص من أبناء قرية ناصر الدّين استشهدوا في ذلك الهجوم، وأنّ منازل القرية أُحرِقَت ويقول بلاغ رسمي بريطاني أوردته صحيفة فلسطين أنّ ثمانية رجال وامرأة وعدداً غير محدد من الأطفال استشهدوا في هجوم تلك الوحدات الصهيونيّة على القرية ثم احتلت القرية في ذلك اليوم 14 نيسان/ أبريل 1948.</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بعد أن احتل الصهاينة قرية ناصر الدّين عَمِدوا إلى تدميرها، ولم يبقَ منها إلّا أجزاء من أبنية يستخدمه الصهاينة مرعىً للمواشي.</w:t>
      </w:r>
    </w:p>
    <w:p>
      <w:pPr>
        <w:pStyle w:val="rtlJustify"/>
      </w:pPr>
      <w:r>
        <w:rPr>
          <w:rFonts w:ascii="Traditional Arabic" w:hAnsi="Traditional Arabic" w:eastAsia="Traditional Arabic" w:cs="Traditional Arabic"/>
          <w:sz w:val="28"/>
          <w:szCs w:val="28"/>
          <w:rtl/>
        </w:rPr>
        <w:t xml:space="preserve">امتدت وتوسّعت مباني مدينة طبريّا المحتلة على أجزاء من أراضي القرية.</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بعد أن احتل الصهاينة قرية ناصرالدّين أجبر أهالي القرية على مغادرتها منهم من اتّجه نحو قرية لوبية المجاورة، ومنهم من اتّجه إلى مدينة طبريّا. وحسب بعض المصادر التاريخيّة فإنّ الشاحنات البريطانية قامت بنقلهم من مدينة طبريّا إلى قرية لوبية، وبعد احتلال قرية لوبية أواسط تموز/ يوليو 1948 لجأ أهالي قرية ناصر الدّين ومثلهم أهالي قرية لوبية إلى مخيّمات الشّتات في سورية ولبنان ويقيمون فيها إلى وقتنا الراهن.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2026-02-05T15:47:21+00:00</dcterms:created>
  <dcterms:modified xsi:type="dcterms:W3CDTF">2026-02-05T15:47:21+00:00</dcterms:modified>
</cp:coreProperties>
</file>

<file path=docProps/custom.xml><?xml version="1.0" encoding="utf-8"?>
<Properties xmlns="http://schemas.openxmlformats.org/officeDocument/2006/custom-properties" xmlns:vt="http://schemas.openxmlformats.org/officeDocument/2006/docPropsVTypes"/>
</file>