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(33)... التربوي والإعلامي مروان زرزر</w:t>
      </w:r>
    </w:p>
    <w:p>
      <w:pPr>
        <w:pStyle w:val="rtlJustify"/>
      </w:pPr>
      <w:r>
        <w:rPr>
          <w:rFonts w:ascii="Traditional Arabic" w:hAnsi="Traditional Arabic" w:eastAsia="Traditional Arabic" w:cs="Traditional Arabic"/>
          <w:sz w:val="28"/>
          <w:szCs w:val="28"/>
          <w:rtl/>
        </w:rPr>
        <w:t xml:space="preserve">تربوي وإعلامي فلسطيني، من مواليد عام 1942 في مدينة حيفا عروس الساحل الفلسطيني، ثابر وحصل على شهادة ليسانس في الأدب الإنكليزي في بداية عقد الستينيات، وقام بالتدريس في عدة مدارس وكان آخرها ثانوية اليرموك، حيث كان لي الشرف أن أكون أحد طلابه في بداية السبعينيات.</w:t>
      </w:r>
    </w:p>
    <w:p>
      <w:pPr>
        <w:pStyle w:val="rtlJustify"/>
      </w:pPr>
      <w:r>
        <w:rPr>
          <w:rFonts w:ascii="Traditional Arabic" w:hAnsi="Traditional Arabic" w:eastAsia="Traditional Arabic" w:cs="Traditional Arabic"/>
          <w:sz w:val="28"/>
          <w:szCs w:val="28"/>
          <w:rtl/>
        </w:rPr>
        <w:t xml:space="preserve">وعمل فيما بعد في برامج إخبارية في التلفزيون السوري، وكان يقطن خلف سينما النجوم، بعد ذلك قطن وعائلته في مساكن برزة وتوفي هناك، واللي خلف مامات، ستبقى أيقونة تربوية وإعلامية بين شعبك.</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2026-06-14T09:47:27+00:00</dcterms:created>
  <dcterms:modified xsi:type="dcterms:W3CDTF">2026-06-14T09:47:27+00:00</dcterms:modified>
</cp:coreProperties>
</file>

<file path=docProps/custom.xml><?xml version="1.0" encoding="utf-8"?>
<Properties xmlns="http://schemas.openxmlformats.org/officeDocument/2006/custom-properties" xmlns:vt="http://schemas.openxmlformats.org/officeDocument/2006/docPropsVTypes"/>
</file>