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(66)... الباحث ابراهيم عبد الكريم (أبو أنس)</w:t>
      </w:r>
    </w:p>
    <w:p>
      <w:pPr>
        <w:pStyle w:val="rtlJustify"/>
      </w:pPr>
      <w:r>
        <w:rPr>
          <w:rFonts w:ascii="Traditional Arabic" w:hAnsi="Traditional Arabic" w:eastAsia="Traditional Arabic" w:cs="Traditional Arabic"/>
          <w:sz w:val="28"/>
          <w:szCs w:val="28"/>
          <w:rtl/>
        </w:rPr>
        <w:t xml:space="preserve">هو باحث فلسطيني من مواليد دمشق سورية عام 1951 ويقيم حتى اللحظة فيها، وتعود أصوله إلى قرية مغر الخيط في قضاء مدينة صفد الجليلية.</w:t>
      </w:r>
    </w:p>
    <w:p>
      <w:pPr>
        <w:pStyle w:val="rtlJustify"/>
      </w:pPr>
      <w:r>
        <w:rPr>
          <w:rFonts w:ascii="Traditional Arabic" w:hAnsi="Traditional Arabic" w:eastAsia="Traditional Arabic" w:cs="Traditional Arabic"/>
          <w:sz w:val="28"/>
          <w:szCs w:val="28"/>
          <w:rtl/>
        </w:rPr>
        <w:t xml:space="preserve">متخصص في الشؤون الإسرائيلية وقضية فلسطين والصراع العربي  الصهيوني منذ 1978، وقد عمل مدرساً للفيزياء عام 1975، ومؤهله العلمي دراسات متقدمة بالفرنسية/ معهد التوثيق التربوي (1979).</w:t>
      </w:r>
    </w:p>
    <w:p>
      <w:pPr>
        <w:pStyle w:val="rtlJustify"/>
      </w:pPr>
      <w:r>
        <w:rPr>
          <w:rFonts w:ascii="Traditional Arabic" w:hAnsi="Traditional Arabic" w:eastAsia="Traditional Arabic" w:cs="Traditional Arabic"/>
          <w:sz w:val="28"/>
          <w:szCs w:val="28"/>
          <w:rtl/>
        </w:rPr>
        <w:t xml:space="preserve">باحث (منذ 1980)، ورئيس التحرير منذ عام 1995 في مجلة الأرض التي تصدر شهرياً عن مؤسسة الأرض للدراسات الفلسطينية، وهو عضو اتحاد الكتاب والصحفيين الفلسطينيين (منذ 1979)، وكذلك عضو اتحاد الكتّاب العرب في جمعية البحوث والدراسات (منذ 1995). نُشر له عدد كبير من الدراسات والأبحاث في مجلات متخصصة (نحو 400 مادة)، والعديد من المقالات في صحف ومواقع أنترنت وأعاد نشرها على موقعه الخاص www.ib-karim.com  وشارك في ندوات ومؤتمرات بحثية وتحكيم، داخل سورية وخارجها.</w:t>
      </w:r>
    </w:p>
    <w:p>
      <w:pPr>
        <w:pStyle w:val="rtlJustify"/>
      </w:pPr>
      <w:r>
        <w:rPr>
          <w:rFonts w:ascii="Traditional Arabic" w:hAnsi="Traditional Arabic" w:eastAsia="Traditional Arabic" w:cs="Traditional Arabic"/>
          <w:sz w:val="28"/>
          <w:szCs w:val="28"/>
          <w:rtl/>
        </w:rPr>
        <w:t xml:space="preserve">وقد صدرت له كتب وكراسات عدة، عن مؤسسات أبحاث وهيئات ودور نشر، أبرزها: </w:t>
      </w:r>
    </w:p>
    <w:p>
      <w:pPr>
        <w:pStyle w:val="rtlJustify"/>
      </w:pPr>
      <w:r>
        <w:rPr>
          <w:rFonts w:ascii="Traditional Arabic" w:hAnsi="Traditional Arabic" w:eastAsia="Traditional Arabic" w:cs="Traditional Arabic"/>
          <w:sz w:val="28"/>
          <w:szCs w:val="28"/>
          <w:rtl/>
        </w:rPr>
        <w:t xml:space="preserve">1) القطر العربي الفلسطيني/ دراسة عامة(دمشق 1980)</w:t>
      </w:r>
    </w:p>
    <w:p>
      <w:pPr>
        <w:pStyle w:val="rtlJustify"/>
      </w:pPr>
      <w:r>
        <w:rPr>
          <w:rFonts w:ascii="Traditional Arabic" w:hAnsi="Traditional Arabic" w:eastAsia="Traditional Arabic" w:cs="Traditional Arabic"/>
          <w:sz w:val="28"/>
          <w:szCs w:val="28"/>
          <w:rtl/>
        </w:rPr>
        <w:t xml:space="preserve">2) الجليل في مواجهة السياسة والوقائع الإسرائيلية.. (دمشق 1982)</w:t>
      </w:r>
    </w:p>
    <w:p>
      <w:pPr>
        <w:pStyle w:val="rtlJustify"/>
      </w:pPr>
      <w:r>
        <w:rPr>
          <w:rFonts w:ascii="Traditional Arabic" w:hAnsi="Traditional Arabic" w:eastAsia="Traditional Arabic" w:cs="Traditional Arabic"/>
          <w:sz w:val="28"/>
          <w:szCs w:val="28"/>
          <w:rtl/>
        </w:rPr>
        <w:t xml:space="preserve">3) المياه والمشروع الصهيوني.. (دمشق 1983)</w:t>
      </w:r>
    </w:p>
    <w:p>
      <w:pPr>
        <w:pStyle w:val="rtlJustify"/>
      </w:pPr>
      <w:r>
        <w:rPr>
          <w:rFonts w:ascii="Traditional Arabic" w:hAnsi="Traditional Arabic" w:eastAsia="Traditional Arabic" w:cs="Traditional Arabic"/>
          <w:sz w:val="28"/>
          <w:szCs w:val="28"/>
          <w:rtl/>
        </w:rPr>
        <w:t xml:space="preserve">4) روابط القرى في الضفة الغربية (دمشق 1985)</w:t>
      </w:r>
    </w:p>
    <w:p>
      <w:pPr>
        <w:pStyle w:val="rtlJustify"/>
      </w:pPr>
      <w:r>
        <w:rPr>
          <w:rFonts w:ascii="Traditional Arabic" w:hAnsi="Traditional Arabic" w:eastAsia="Traditional Arabic" w:cs="Traditional Arabic"/>
          <w:sz w:val="28"/>
          <w:szCs w:val="28"/>
          <w:rtl/>
        </w:rPr>
        <w:t xml:space="preserve">5) التوجهات الاقتصادية للحل الإسرائيلي-الأمريكي (دمشق 1986)</w:t>
      </w:r>
    </w:p>
    <w:p>
      <w:pPr>
        <w:pStyle w:val="rtlJustify"/>
      </w:pPr>
      <w:r>
        <w:rPr>
          <w:rFonts w:ascii="Traditional Arabic" w:hAnsi="Traditional Arabic" w:eastAsia="Traditional Arabic" w:cs="Traditional Arabic"/>
          <w:sz w:val="28"/>
          <w:szCs w:val="28"/>
          <w:rtl/>
        </w:rPr>
        <w:t xml:space="preserve">6) الأركان العامة في الجيش الإسرائيلي (دمشق 1992).</w:t>
      </w:r>
    </w:p>
    <w:p>
      <w:pPr>
        <w:pStyle w:val="rtlJustify"/>
      </w:pPr>
      <w:r>
        <w:rPr>
          <w:rFonts w:ascii="Traditional Arabic" w:hAnsi="Traditional Arabic" w:eastAsia="Traditional Arabic" w:cs="Traditional Arabic"/>
          <w:sz w:val="28"/>
          <w:szCs w:val="28"/>
          <w:rtl/>
        </w:rPr>
        <w:t xml:space="preserve">وله كتب عديدة ومنها حدود فلسطين مع سوريا ولبنان وكذلك الصناعات العسكرية الاسرائيلية. وتعتبر أبحاث ودراسات الباحث إبراهيم عبد الكريم من أهم الدراسات في الشأن الإسرائيلي بتفاصيلها المختلفة، ولهذا فهي تعد مصدراً للمهتمين والباحثين والكتاب المتخصصين في الشأن الإسرائيلي أيضاً.</w:t>
      </w:r>
    </w:p>
    <w:p>
      <w:pPr>
        <w:pStyle w:val="rtlJustify"/>
      </w:pPr>
      <w:r>
        <w:rPr>
          <w:rFonts w:ascii="Traditional Arabic" w:hAnsi="Traditional Arabic" w:eastAsia="Traditional Arabic" w:cs="Traditional Arabic"/>
          <w:sz w:val="28"/>
          <w:szCs w:val="28"/>
          <w:rtl/>
        </w:rPr>
        <w:t xml:space="preserve">رعاك الله وحفظك أخي أبا انس الغالي وزادك الله علماً نافعاً لنصرة شعبك المكلوم الذي سينتصر مهما طالت ظلمة الليل.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2026-04-20T14:24:41+00:00</dcterms:created>
  <dcterms:modified xsi:type="dcterms:W3CDTF">2026-04-20T14:24:41+00:00</dcterms:modified>
</cp:coreProperties>
</file>

<file path=docProps/custom.xml><?xml version="1.0" encoding="utf-8"?>
<Properties xmlns="http://schemas.openxmlformats.org/officeDocument/2006/custom-properties" xmlns:vt="http://schemas.openxmlformats.org/officeDocument/2006/docPropsVTypes"/>
</file>