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(180)... الكاتبة حنان بكير</w:t>
      </w:r>
    </w:p>
    <w:p>
      <w:pPr>
        <w:pStyle w:val="rtlJustify"/>
      </w:pPr>
      <w:r>
        <w:rPr>
          <w:rFonts w:ascii="Traditional Arabic" w:hAnsi="Traditional Arabic" w:eastAsia="Traditional Arabic" w:cs="Traditional Arabic"/>
          <w:sz w:val="28"/>
          <w:szCs w:val="28"/>
          <w:rtl/>
        </w:rPr>
        <w:t xml:space="preserve">هي كاتبة وتربوية فلسطينية، تعود أصولها إلى مدينة عكا التي ولدت في حناياها عام 1948، وهجرت إلى لبنان إثر النكبة الكبرى التي حلت بالشعب الفلسطيني في 15 أيار/مايو من العام المذكور.</w:t>
      </w:r>
    </w:p>
    <w:p>
      <w:pPr>
        <w:pStyle w:val="rtlJustify"/>
      </w:pPr>
      <w:r>
        <w:rPr>
          <w:rFonts w:ascii="Traditional Arabic" w:hAnsi="Traditional Arabic" w:eastAsia="Traditional Arabic" w:cs="Traditional Arabic"/>
          <w:sz w:val="28"/>
          <w:szCs w:val="28"/>
          <w:rtl/>
        </w:rPr>
        <w:t xml:space="preserve">ثابرت واجتهدت كأقرانها من اللاجئين الفلسطينيين وحصلت على ليسانس في الأدب العربي ودبلوم في التربية.</w:t>
      </w:r>
    </w:p>
    <w:p>
      <w:pPr>
        <w:pStyle w:val="rtlJustify"/>
      </w:pPr>
      <w:r>
        <w:rPr>
          <w:rFonts w:ascii="Traditional Arabic" w:hAnsi="Traditional Arabic" w:eastAsia="Traditional Arabic" w:cs="Traditional Arabic"/>
          <w:sz w:val="28"/>
          <w:szCs w:val="28"/>
          <w:rtl/>
        </w:rPr>
        <w:t xml:space="preserve">عملت في سلك التدريس في مدارس الأونروا في لبنان، كما عملت في الصحافة والدوريات  العربية، كمجلة الشاهد وصحيفة الخليج الإماراتية وصحف أخرى.</w:t>
      </w:r>
    </w:p>
    <w:p>
      <w:pPr>
        <w:pStyle w:val="rtlJustify"/>
      </w:pPr>
      <w:r>
        <w:rPr>
          <w:rFonts w:ascii="Traditional Arabic" w:hAnsi="Traditional Arabic" w:eastAsia="Traditional Arabic" w:cs="Traditional Arabic"/>
          <w:sz w:val="28"/>
          <w:szCs w:val="28"/>
          <w:rtl/>
        </w:rPr>
        <w:t xml:space="preserve">ينصب جل اهتمامها على تدوين الذاكرة الشفهية الفلسطينية وستقوم بجمع كل ماوثقته من مقابلات شفهية لتصدرها في كتاب، ولم تتوقف عند هذا الحد بل أصدرت رواية "أجفان عكا" و"ابحار في الذاكرة الفلسطينية "و"الثائر ابو جلدة"ورواية" تراتيل عشق".</w:t>
      </w:r>
    </w:p>
    <w:p>
      <w:pPr>
        <w:pStyle w:val="rtlJustify"/>
      </w:pPr>
      <w:r>
        <w:rPr>
          <w:rFonts w:ascii="Traditional Arabic" w:hAnsi="Traditional Arabic" w:eastAsia="Traditional Arabic" w:cs="Traditional Arabic"/>
          <w:sz w:val="28"/>
          <w:szCs w:val="28"/>
          <w:rtl/>
        </w:rPr>
        <w:t xml:space="preserve">تقيم الكاتبة والتربوية حنان بكير في مملكة النرويج وقد ساهمت في تأليف كتابين باللغة النرويجية ولها مقالات عديدة باللغة النرويجية كما شاركت في الكثير من القراءات الأدبية في النرويج وهي عضو في اتحاد الكتاب النرويجيين.</w:t>
      </w:r>
    </w:p>
    <w:p>
      <w:pPr>
        <w:pStyle w:val="rtlJustify"/>
      </w:pPr>
      <w:r>
        <w:rPr>
          <w:rFonts w:ascii="Traditional Arabic" w:hAnsi="Traditional Arabic" w:eastAsia="Traditional Arabic" w:cs="Traditional Arabic"/>
          <w:sz w:val="28"/>
          <w:szCs w:val="28"/>
          <w:rtl/>
        </w:rPr>
        <w:t xml:space="preserve">وهي بذلك صوت الحق الفلسطيني في النرويج وغيرها من الدول الأوروبية.</w:t>
      </w:r>
    </w:p>
    <w:p>
      <w:pPr>
        <w:pStyle w:val="rtlJustify"/>
      </w:pPr>
      <w:r>
        <w:rPr>
          <w:rFonts w:ascii="Traditional Arabic" w:hAnsi="Traditional Arabic" w:eastAsia="Traditional Arabic" w:cs="Traditional Arabic"/>
          <w:sz w:val="28"/>
          <w:szCs w:val="28"/>
          <w:rtl/>
        </w:rPr>
        <w:t xml:space="preserve">سدد الله خطاك حنان بكير الكاتبة والروائية والتربوية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2026-04-20T13:14:41+00:00</dcterms:created>
  <dcterms:modified xsi:type="dcterms:W3CDTF">2026-04-20T13:14:41+00:00</dcterms:modified>
</cp:coreProperties>
</file>

<file path=docProps/custom.xml><?xml version="1.0" encoding="utf-8"?>
<Properties xmlns="http://schemas.openxmlformats.org/officeDocument/2006/custom-properties" xmlns:vt="http://schemas.openxmlformats.org/officeDocument/2006/docPropsVTypes"/>
</file>