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(183)... الأديب حسن سامي اليوسف</w:t>
      </w:r>
    </w:p>
    <w:p>
      <w:pPr>
        <w:pStyle w:val="rtlJustify"/>
      </w:pPr>
      <w:r>
        <w:rPr>
          <w:rFonts w:ascii="Traditional Arabic" w:hAnsi="Traditional Arabic" w:eastAsia="Traditional Arabic" w:cs="Traditional Arabic"/>
          <w:sz w:val="28"/>
          <w:szCs w:val="28"/>
          <w:rtl/>
        </w:rPr>
        <w:t xml:space="preserve">حسن سامي اليوسف (أبو علي) هو اديب وكاتب وروائي وناقد فلسطيني، تعود أصوله إلى قرية لوبية قضاء مدينة طبرية، ولد في حناياها في الأول من أيار/ مايو من عام 1945 وتوفي عام 2024.</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ومن ثم استقرت العائلة في سوريا في مخيم اليرموك.</w:t>
      </w:r>
    </w:p>
    <w:p>
      <w:pPr>
        <w:pStyle w:val="rtlJustify"/>
      </w:pPr>
      <w:r>
        <w:rPr>
          <w:rFonts w:ascii="Traditional Arabic" w:hAnsi="Traditional Arabic" w:eastAsia="Traditional Arabic" w:cs="Traditional Arabic"/>
          <w:sz w:val="28"/>
          <w:szCs w:val="28"/>
          <w:rtl/>
        </w:rPr>
        <w:t xml:space="preserve">تلقَّى تعليمه الابتدائي والإعدادي في مدارس الأونروا بدمشق، والثانوي في مدرسة عبد الرحمن الكواكبي بحي المَيدان.</w:t>
      </w:r>
    </w:p>
    <w:p>
      <w:pPr>
        <w:pStyle w:val="rtlJustify"/>
      </w:pPr>
      <w:r>
        <w:rPr>
          <w:rFonts w:ascii="Traditional Arabic" w:hAnsi="Traditional Arabic" w:eastAsia="Traditional Arabic" w:cs="Traditional Arabic"/>
          <w:sz w:val="28"/>
          <w:szCs w:val="28"/>
          <w:rtl/>
        </w:rPr>
        <w:t xml:space="preserve">عمل ممثلًا في المسرح القومي بدمشق، وبعد نكسة عام 1967، أسهم في إنشاء فرقة المسرح الوطني الفلسطيني التي قدَّمت عروضًا كثيرة على مسارح العواصم العربية.</w:t>
      </w:r>
    </w:p>
    <w:p>
      <w:pPr>
        <w:pStyle w:val="rtlJustify"/>
      </w:pPr>
      <w:r>
        <w:rPr>
          <w:rFonts w:ascii="Traditional Arabic" w:hAnsi="Traditional Arabic" w:eastAsia="Traditional Arabic" w:cs="Traditional Arabic"/>
          <w:sz w:val="28"/>
          <w:szCs w:val="28"/>
          <w:rtl/>
        </w:rPr>
        <w:t xml:space="preserve">ثابر واجتهد وحصل على شهادة ماجستير من المعهد العالي للسينما في موسكو، ونال شهادة الماجستير في الفن عام 1973، ثم عاد إلى دمشق وعُيِّن في المؤسسة العامة للسينما رئيسًا لدائرة النصوص.</w:t>
      </w:r>
    </w:p>
    <w:p>
      <w:pPr>
        <w:pStyle w:val="rtlJustify"/>
      </w:pPr>
      <w:r>
        <w:rPr>
          <w:rFonts w:ascii="Traditional Arabic" w:hAnsi="Traditional Arabic" w:eastAsia="Traditional Arabic" w:cs="Traditional Arabic"/>
          <w:sz w:val="28"/>
          <w:szCs w:val="28"/>
          <w:rtl/>
        </w:rPr>
        <w:t xml:space="preserve">وكان عضواً في هيئة تحرير مجلة الحياة السينمائية التي تصدُر في دمشق.</w:t>
      </w:r>
    </w:p>
    <w:p>
      <w:pPr>
        <w:pStyle w:val="rtlJustify"/>
      </w:pPr>
      <w:r>
        <w:rPr>
          <w:rFonts w:ascii="Traditional Arabic" w:hAnsi="Traditional Arabic" w:eastAsia="Traditional Arabic" w:cs="Traditional Arabic"/>
          <w:sz w:val="28"/>
          <w:szCs w:val="28"/>
          <w:rtl/>
        </w:rPr>
        <w:t xml:space="preserve">ومن أهم أعماله في مجال الرواية الفلسطينية:</w:t>
      </w:r>
    </w:p>
    <w:p>
      <w:pPr>
        <w:pStyle w:val="rtlJustify"/>
      </w:pPr>
      <w:r>
        <w:rPr>
          <w:rFonts w:ascii="Traditional Arabic" w:hAnsi="Traditional Arabic" w:eastAsia="Traditional Arabic" w:cs="Traditional Arabic"/>
          <w:sz w:val="28"/>
          <w:szCs w:val="28"/>
          <w:rtl/>
        </w:rPr>
        <w:t xml:space="preserve">الزورق.رسالة إلى فاطمة.بوابة الجنة.فتاة القمر.هموم الدراما.عتبة الألم.على رصيف العمر.وفي مجال الأفلام له الأعمال التالية:</w:t>
      </w:r>
    </w:p>
    <w:p>
      <w:pPr>
        <w:pStyle w:val="rtlJustify"/>
      </w:pPr>
      <w:r>
        <w:rPr>
          <w:rFonts w:ascii="Traditional Arabic" w:hAnsi="Traditional Arabic" w:eastAsia="Traditional Arabic" w:cs="Traditional Arabic"/>
          <w:sz w:val="28"/>
          <w:szCs w:val="28"/>
          <w:rtl/>
        </w:rPr>
        <w:t xml:space="preserve">قتل عن طريق التسلسل.الاتجاه المعاكس.غابة الذئاب.يوم في حياة طفل.بوابة الجنة.فضلاً عن ذلك كان الراحل حسن سامي اليوسف مميزاً في كتابة المسلسلات التلفزيونية وتركت بصمات لافتة لدى الجمهور المتابع، ومنها:</w:t>
      </w:r>
    </w:p>
    <w:p>
      <w:pPr>
        <w:pStyle w:val="rtlJustify"/>
      </w:pPr>
      <w:r>
        <w:rPr>
          <w:rFonts w:ascii="Traditional Arabic" w:hAnsi="Traditional Arabic" w:eastAsia="Traditional Arabic" w:cs="Traditional Arabic"/>
          <w:sz w:val="28"/>
          <w:szCs w:val="28"/>
          <w:rtl/>
        </w:rPr>
        <w:t xml:space="preserve">شجرة النارنج.الشقيقات.نساء صغيرات.أسرار المدينة.أيامنا الحلوة.قبل الغروب.قلب دافئ.حكاية خريف.رجال ونساء.الانتظار.الغفران.زمن العار.السراب.الندم.فوضى.كتب قبل وفاته بأعوام سيناريو مسلسل "الأمير الأحمر" عن سيرة القيادي الفلسطيني أبو حسن سلامة، وكان من المقرَّر أن يؤدِّي شخصيته الفنان تيم حسن، لكنَّ المسلسل توقف.</w:t>
      </w:r>
    </w:p>
    <w:p>
      <w:pPr>
        <w:pStyle w:val="rtlJustify"/>
      </w:pPr>
      <w:r>
        <w:rPr>
          <w:rFonts w:ascii="Traditional Arabic" w:hAnsi="Traditional Arabic" w:eastAsia="Traditional Arabic" w:cs="Traditional Arabic"/>
          <w:sz w:val="28"/>
          <w:szCs w:val="28"/>
          <w:rtl/>
        </w:rPr>
        <w:t xml:space="preserve">وقدعمل مستشارًا دراميًّا للكثير من الأفلام منها: وقائع العام المقبل، حادثة نصف متر، نجوم النهار، رسائل شفهية، الليل، صعود المطر، الطحالب.</w:t>
      </w:r>
    </w:p>
    <w:p>
      <w:pPr>
        <w:pStyle w:val="rtlJustify"/>
      </w:pPr>
      <w:r>
        <w:rPr>
          <w:rFonts w:ascii="Traditional Arabic" w:hAnsi="Traditional Arabic" w:eastAsia="Traditional Arabic" w:cs="Traditional Arabic"/>
          <w:sz w:val="28"/>
          <w:szCs w:val="28"/>
          <w:rtl/>
        </w:rPr>
        <w:t xml:space="preserve">رحمك الله الكاتب والأديب والروائي حسن سامي اليوسف وستبقى اعغمالك كما أنت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2026-04-18T00:00:04+00:00</dcterms:created>
  <dcterms:modified xsi:type="dcterms:W3CDTF">2026-04-18T00:00:04+00:00</dcterms:modified>
</cp:coreProperties>
</file>

<file path=docProps/custom.xml><?xml version="1.0" encoding="utf-8"?>
<Properties xmlns="http://schemas.openxmlformats.org/officeDocument/2006/custom-properties" xmlns:vt="http://schemas.openxmlformats.org/officeDocument/2006/docPropsVTypes"/>
</file>