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يَبْلَى</w:t>
      </w:r>
    </w:p>
    <w:p>
      <w:pPr>
        <w:pStyle w:val="rtlJustify"/>
      </w:pPr>
      <w:r>
        <w:rPr>
          <w:rFonts w:ascii="Traditional Arabic" w:hAnsi="Traditional Arabic" w:eastAsia="Traditional Arabic" w:cs="Traditional Arabic"/>
          <w:sz w:val="28"/>
          <w:szCs w:val="28"/>
          <w:rtl/>
        </w:rPr>
        <w:t xml:space="preserve">قرية فلسطينية مزالة، كانت قائمة في القسم الجنوبي من حوض طبيعي قليل العمق يمتد عبره وادي الطيبة، ودون التل الواقع إلى الشمال وبين الوادي والقرية كانت تجري عين يبلى التي استمد سكان القرية منها معظم حاجتهم من مياه الشرب شمال مدينة بيسان على مسافة 9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يبلى بـ 5165 دونم كانت أبنية ومنازل القرية تشغل منها ما مساحته 12 دونم من مجمل تلك المساحة.</w:t>
      </w:r>
    </w:p>
    <w:p>
      <w:pPr>
        <w:pStyle w:val="rtlJustify"/>
      </w:pPr>
      <w:r>
        <w:rPr>
          <w:rFonts w:ascii="Traditional Arabic" w:hAnsi="Traditional Arabic" w:eastAsia="Traditional Arabic" w:cs="Traditional Arabic"/>
          <w:sz w:val="28"/>
          <w:szCs w:val="28"/>
          <w:rtl/>
        </w:rPr>
        <w:t xml:space="preserve">احتلت مسيل الجزل بعد هجوم تعرضت له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2026-05-13T21:12:07+00:00</dcterms:created>
  <dcterms:modified xsi:type="dcterms:W3CDTF">2026-05-13T21:12:07+00:00</dcterms:modified>
</cp:coreProperties>
</file>

<file path=docProps/custom.xml><?xml version="1.0" encoding="utf-8"?>
<Properties xmlns="http://schemas.openxmlformats.org/officeDocument/2006/custom-properties" xmlns:vt="http://schemas.openxmlformats.org/officeDocument/2006/docPropsVTypes"/>
</file>