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خَالِدْ</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من الحجر الرملي في السهل الساحلي على بعد لايزيد عن 2 كم عن شاطئ البحر الأبيض المتوسط غربي مدينة طولكرم وتبعد عنها 15 كم، بارتفاع أقصاه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بـــ 2894 دونم، بُنِيَتْ منازل القرية على مساحة 23 دونم منها.</w:t>
      </w:r>
    </w:p>
    <w:p>
      <w:pPr>
        <w:pStyle w:val="rtlJustify"/>
      </w:pPr>
      <w:r>
        <w:rPr>
          <w:rFonts w:ascii="Traditional Arabic" w:hAnsi="Traditional Arabic" w:eastAsia="Traditional Arabic" w:cs="Traditional Arabic"/>
          <w:sz w:val="28"/>
          <w:szCs w:val="28"/>
          <w:rtl/>
        </w:rPr>
        <w:t xml:space="preserve">احتُلَّتْ أم خالد في زمن مبكر من الحرب نظراً لأهمية موقعها الجغرافي، وتشير المصادر التاريخية المُوَثِّقَة عن احتلال القرية بأنها كانت قد أُخلِيَتْ تماماً بحلول 20 آذار/ مارس 1948 واحلتها العصابات الصهيونية في سياق ما أسموه عملية "تنظيف السهل الساحلي من العرب".</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    قرية وادي الحوارث شمالاً.</w:t>
      </w:r>
    </w:p>
    <w:p>
      <w:pPr>
        <w:pStyle w:val="rtlJustify"/>
      </w:pPr>
      <w:r>
        <w:rPr>
          <w:rFonts w:ascii="Traditional Arabic" w:hAnsi="Traditional Arabic" w:eastAsia="Traditional Arabic" w:cs="Traditional Arabic"/>
          <w:sz w:val="28"/>
          <w:szCs w:val="28"/>
          <w:rtl/>
        </w:rPr>
        <w:t xml:space="preserve">-    قرية خربة بيد ليد، خربة المهداوي، خربة الجلاد وخربة الدعباس شرقاً.</w:t>
      </w:r>
    </w:p>
    <w:p>
      <w:pPr>
        <w:pStyle w:val="rtlJustify"/>
      </w:pPr>
      <w:r>
        <w:rPr>
          <w:rFonts w:ascii="Traditional Arabic" w:hAnsi="Traditional Arabic" w:eastAsia="Traditional Arabic" w:cs="Traditional Arabic"/>
          <w:sz w:val="28"/>
          <w:szCs w:val="28"/>
          <w:rtl/>
        </w:rPr>
        <w:t xml:space="preserve">-    قرية قلنسوة من الجنوب الشرقي.</w:t>
      </w:r>
    </w:p>
    <w:p>
      <w:pPr>
        <w:pStyle w:val="rtlJustify"/>
      </w:pPr>
      <w:r>
        <w:rPr>
          <w:rFonts w:ascii="Traditional Arabic" w:hAnsi="Traditional Arabic" w:eastAsia="Traditional Arabic" w:cs="Traditional Arabic"/>
          <w:sz w:val="28"/>
          <w:szCs w:val="28"/>
          <w:rtl/>
        </w:rPr>
        <w:t xml:space="preserve">-    قرية بيارات حَنُّونْ جنوباً.</w:t>
      </w:r>
    </w:p>
    <w:p>
      <w:pPr>
        <w:pStyle w:val="rtlJustify"/>
      </w:pPr>
      <w:r>
        <w:rPr>
          <w:rFonts w:ascii="Traditional Arabic" w:hAnsi="Traditional Arabic" w:eastAsia="Traditional Arabic" w:cs="Traditional Arabic"/>
          <w:sz w:val="28"/>
          <w:szCs w:val="28"/>
          <w:rtl/>
        </w:rPr>
        <w:t xml:space="preserve">-    والبحر الأبيض المتوسط غرباً.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سبب تسميتها لامرأة صالحة كانت تعيش في أراضي القرية ودُفِنَتْ فيها، وكان لها في القرية مقام له أهمية خاصة عند أهل القرية.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لموقع أم خالد أهمية كبيرة إذ أنه يربط بين مدينة طولكرم وشاطئ البحر الأبيض المتوسط.</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كانت أراضي القرية وفيرة المياه، وعند حفر أي بئر لا تزيد عمقها عن مئة متر لتكون غزيرة المياه، وفيما يلي تفاصيل طرق حصول أهالي القرية على مصادر المياه:</w:t>
      </w:r>
    </w:p>
    <w:p>
      <w:pPr>
        <w:pStyle w:val="rtlJustify"/>
      </w:pPr>
      <w:r>
        <w:rPr>
          <w:rFonts w:ascii="Traditional Arabic" w:hAnsi="Traditional Arabic" w:eastAsia="Traditional Arabic" w:cs="Traditional Arabic"/>
          <w:sz w:val="28"/>
          <w:szCs w:val="28"/>
          <w:rtl/>
        </w:rPr>
        <w:t xml:space="preserve">-    مياه الشرب والاستعمال المنزلي: كان أهالي القرية يعتمدون على صنبور مياه كان موجود وسط القرية مصدره مياهه من بير اسحاق، كانت نساء القرية ينقلنَّ المياه من هذا الصنبور إلى المنازل بواسطة جرار فخارية، ويتم حفظها في المنزل بواسطة براميل حديدية.</w:t>
      </w:r>
    </w:p>
    <w:p>
      <w:pPr>
        <w:pStyle w:val="rtlJustify"/>
      </w:pPr>
      <w:r>
        <w:rPr>
          <w:rFonts w:ascii="Traditional Arabic" w:hAnsi="Traditional Arabic" w:eastAsia="Traditional Arabic" w:cs="Traditional Arabic"/>
          <w:sz w:val="28"/>
          <w:szCs w:val="28"/>
          <w:rtl/>
        </w:rPr>
        <w:t xml:space="preserve">-    مياه ري المحاصيل: كان الاعتماد على مياه تأتي من بئر ارتوازي تعود ملكيته لصلاح الحمدان، قام بحفر هذا البئر في أرضه وكان يقوم بضخ المياه منه باستخدام موتور يعتمد على الوقود، كان أهالي القرية يستجررون المياه من هذه البئر مجاناً، وكان لهذا البئر حارس مخصص له.</w:t>
      </w:r>
    </w:p>
    <w:p>
      <w:pPr>
        <w:pStyle w:val="rtlJustify"/>
      </w:pPr>
      <w:r>
        <w:rPr>
          <w:rFonts w:ascii="Traditional Arabic" w:hAnsi="Traditional Arabic" w:eastAsia="Traditional Arabic" w:cs="Traditional Arabic"/>
          <w:sz w:val="28"/>
          <w:szCs w:val="28"/>
          <w:rtl/>
        </w:rPr>
        <w:t xml:space="preserve">-    برك مياه: في كل أرض تقريباً وعمقها لا يزيد عن مترين.</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كانت الزراعة المصدر الأول لكسب الرزق لأهل القرية، حيث قُدِرَتْ مساحة الأراضي المزروعة بــ 1877 دونم، ومن المحاصيل التي كانت تُزرَع في أراضي القرية:</w:t>
      </w:r>
    </w:p>
    <w:p>
      <w:pPr>
        <w:pStyle w:val="rtlJustify"/>
      </w:pPr>
      <w:r>
        <w:rPr>
          <w:rFonts w:ascii="Traditional Arabic" w:hAnsi="Traditional Arabic" w:eastAsia="Traditional Arabic" w:cs="Traditional Arabic"/>
          <w:sz w:val="28"/>
          <w:szCs w:val="28"/>
          <w:rtl/>
        </w:rPr>
        <w:t xml:space="preserve">-الحبوب: قمح، شعير، سمسم، ذرة بيضاء، ترمس، هذه المحاصيل كانت مخصصة للاستهلاك المحلي والفائض كان مخصص للبيع.</w:t>
      </w:r>
    </w:p>
    <w:p>
      <w:pPr>
        <w:pStyle w:val="rtlJustify"/>
      </w:pPr>
      <w:r>
        <w:rPr>
          <w:rFonts w:ascii="Traditional Arabic" w:hAnsi="Traditional Arabic" w:eastAsia="Traditional Arabic" w:cs="Traditional Arabic"/>
          <w:sz w:val="28"/>
          <w:szCs w:val="28"/>
          <w:rtl/>
        </w:rPr>
        <w:t xml:space="preserve">-البقوليات: بازيلاء، فاصولياء، حمص وفول، أيضاً كانت مخصصة للاستهلاك المحلي والقسم الفائض منها للبيع.</w:t>
      </w:r>
    </w:p>
    <w:p>
      <w:pPr>
        <w:pStyle w:val="rtlJustify"/>
      </w:pPr>
      <w:r>
        <w:rPr>
          <w:rFonts w:ascii="Traditional Arabic" w:hAnsi="Traditional Arabic" w:eastAsia="Traditional Arabic" w:cs="Traditional Arabic"/>
          <w:sz w:val="28"/>
          <w:szCs w:val="28"/>
          <w:rtl/>
        </w:rPr>
        <w:t xml:space="preserve">-الخضار: الخيار، البندورة، الكوسا، الباذنجان، البامية، لوبية وغيرها، هذه المحاصيل خُصِصَتْ فقط للاستهلاك المحلي.</w:t>
      </w:r>
    </w:p>
    <w:p>
      <w:pPr>
        <w:pStyle w:val="rtlJustify"/>
      </w:pPr>
      <w:r>
        <w:rPr>
          <w:rFonts w:ascii="Traditional Arabic" w:hAnsi="Traditional Arabic" w:eastAsia="Traditional Arabic" w:cs="Traditional Arabic"/>
          <w:sz w:val="28"/>
          <w:szCs w:val="28"/>
          <w:rtl/>
        </w:rPr>
        <w:t xml:space="preserve">- أشجار مثمرة: البرتقال، الكرمنتينا، الكريفوت، التين، نبات الصبار، وكروم العنب، هذه المحاصيل كانت مخصصة للبيع.</w:t>
      </w:r>
    </w:p>
    <w:p>
      <w:pPr>
        <w:pStyle w:val="rtlJustify"/>
      </w:pPr>
      <w:r>
        <w:rPr>
          <w:rFonts w:ascii="Traditional Arabic" w:hAnsi="Traditional Arabic" w:eastAsia="Traditional Arabic" w:cs="Traditional Arabic"/>
          <w:sz w:val="28"/>
          <w:szCs w:val="28"/>
          <w:rtl/>
        </w:rPr>
        <w:t xml:space="preserve">-زُرِعَ البطيخ والشمام في القرية بدرجة كبيرة وكان مخصصاً للبيع والتجارة.</w:t>
      </w:r>
    </w:p>
    <w:p>
      <w:pPr>
        <w:pStyle w:val="rtlJustify"/>
      </w:pPr>
      <w:r>
        <w:rPr>
          <w:rFonts w:ascii="Traditional Arabic" w:hAnsi="Traditional Arabic" w:eastAsia="Traditional Arabic" w:cs="Traditional Arabic"/>
          <w:sz w:val="28"/>
          <w:szCs w:val="28"/>
          <w:rtl/>
        </w:rPr>
        <w:t xml:space="preserve">كانت محاصيل القرية بعلية باستثناء الخضراروات والحمضيات.</w:t>
      </w:r>
    </w:p>
    <w:p/>
    <w:p>
      <w:pPr>
        <w:pStyle w:val="Heading2"/>
      </w:pPr>
      <w:bookmarkStart w:id="5" w:name="_Toc5"/>
      <w:r>
        <w:t>تربية الحيوانات</w:t>
      </w:r>
      <w:bookmarkEnd w:id="5"/>
    </w:p>
    <w:p>
      <w:pPr>
        <w:pStyle w:val="rtlJustify"/>
      </w:pPr>
      <w:r>
        <w:rPr>
          <w:rFonts w:ascii="Traditional Arabic" w:hAnsi="Traditional Arabic" w:eastAsia="Traditional Arabic" w:cs="Traditional Arabic"/>
          <w:sz w:val="28"/>
          <w:szCs w:val="28"/>
          <w:rtl/>
        </w:rPr>
        <w:t xml:space="preserve">اهتم أهالي القرية باقتناء وتربية رؤوس الماشية، مستفيدين من عائداتها ومنتوجاتها للبيع والاستهلاك المحلي، ومن المواشي التي كان يقتنيها معظم أهالي القرية:</w:t>
      </w:r>
    </w:p>
    <w:p>
      <w:pPr>
        <w:pStyle w:val="rtlJustify"/>
      </w:pPr>
      <w:r>
        <w:rPr>
          <w:rFonts w:ascii="Traditional Arabic" w:hAnsi="Traditional Arabic" w:eastAsia="Traditional Arabic" w:cs="Traditional Arabic"/>
          <w:sz w:val="28"/>
          <w:szCs w:val="28"/>
          <w:rtl/>
        </w:rPr>
        <w:t xml:space="preserve">-الأغنام</w:t>
      </w:r>
    </w:p>
    <w:p>
      <w:pPr>
        <w:pStyle w:val="rtlJustify"/>
      </w:pPr>
      <w:r>
        <w:rPr>
          <w:rFonts w:ascii="Traditional Arabic" w:hAnsi="Traditional Arabic" w:eastAsia="Traditional Arabic" w:cs="Traditional Arabic"/>
          <w:sz w:val="28"/>
          <w:szCs w:val="28"/>
          <w:rtl/>
        </w:rPr>
        <w:t xml:space="preserve">-الأبقار</w:t>
      </w:r>
    </w:p>
    <w:p>
      <w:pPr>
        <w:pStyle w:val="rtlJustify"/>
      </w:pPr>
      <w:r>
        <w:rPr>
          <w:rFonts w:ascii="Traditional Arabic" w:hAnsi="Traditional Arabic" w:eastAsia="Traditional Arabic" w:cs="Traditional Arabic"/>
          <w:sz w:val="28"/>
          <w:szCs w:val="28"/>
          <w:rtl/>
        </w:rPr>
        <w:t xml:space="preserve">-الخيول</w:t>
      </w:r>
    </w:p>
    <w:p>
      <w:pPr>
        <w:pStyle w:val="rtlJustify"/>
      </w:pPr>
      <w:r>
        <w:rPr>
          <w:rFonts w:ascii="Traditional Arabic" w:hAnsi="Traditional Arabic" w:eastAsia="Traditional Arabic" w:cs="Traditional Arabic"/>
          <w:sz w:val="28"/>
          <w:szCs w:val="28"/>
          <w:rtl/>
        </w:rPr>
        <w:t xml:space="preserve">-الجمال</w:t>
      </w:r>
    </w:p>
    <w:p>
      <w:pPr>
        <w:pStyle w:val="rtlJustify"/>
      </w:pPr>
      <w:r>
        <w:rPr>
          <w:rFonts w:ascii="Traditional Arabic" w:hAnsi="Traditional Arabic" w:eastAsia="Traditional Arabic" w:cs="Traditional Arabic"/>
          <w:sz w:val="28"/>
          <w:szCs w:val="28"/>
          <w:rtl/>
        </w:rPr>
        <w:t xml:space="preserve">-الحمير</w:t>
      </w:r>
    </w:p>
    <w:p>
      <w:pPr>
        <w:pStyle w:val="rtlJustify"/>
      </w:pPr>
      <w:r>
        <w:rPr>
          <w:rFonts w:ascii="Traditional Arabic" w:hAnsi="Traditional Arabic" w:eastAsia="Traditional Arabic" w:cs="Traditional Arabic"/>
          <w:sz w:val="28"/>
          <w:szCs w:val="28"/>
          <w:rtl/>
        </w:rPr>
        <w:t xml:space="preserve">-الطيور: كالدجاج، البط، الإوز، وديوك الحبش.</w:t>
      </w:r>
    </w:p>
    <w:p>
      <w:pPr>
        <w:pStyle w:val="rtlJustify"/>
      </w:pPr>
      <w:r>
        <w:rPr>
          <w:rFonts w:ascii="Traditional Arabic" w:hAnsi="Traditional Arabic" w:eastAsia="Traditional Arabic" w:cs="Traditional Arabic"/>
          <w:sz w:val="28"/>
          <w:szCs w:val="28"/>
          <w:rtl/>
        </w:rPr>
        <w:t xml:space="preserve">استفاد أهالي القرية من هذه المواشي لتوفير الحاجات الاستهلاكية أولاً، ثم لبيع منتوجاتها من أجبان، وألبان، وزبدة وسمن وبيوض.</w:t>
      </w:r>
    </w:p>
    <w:p>
      <w:pPr>
        <w:pStyle w:val="rtlJustify"/>
      </w:pPr>
      <w:r>
        <w:rPr>
          <w:rFonts w:ascii="Traditional Arabic" w:hAnsi="Traditional Arabic" w:eastAsia="Traditional Arabic" w:cs="Traditional Arabic"/>
          <w:sz w:val="28"/>
          <w:szCs w:val="28"/>
          <w:rtl/>
        </w:rPr>
        <w:t xml:space="preserve">كانت هذه المواشي ترعى في أراضي القرية البور، وعلى جوانب الطريق الواصل للقرية من القرى المجاورة، وكان رُعيان تلك المواشي هم ملاكيها أنفسهم، وفي بعض الحالات كانوا يستأجرون رعياناً من قرية خربة بيت ليد للقيام بهذه المهمة.</w:t>
      </w:r>
    </w:p>
    <w:p>
      <w:pPr>
        <w:pStyle w:val="rtlJustify"/>
      </w:pPr>
      <w:r>
        <w:rPr>
          <w:rFonts w:ascii="Traditional Arabic" w:hAnsi="Traditional Arabic" w:eastAsia="Traditional Arabic" w:cs="Traditional Arabic"/>
          <w:sz w:val="28"/>
          <w:szCs w:val="28"/>
          <w:rtl/>
        </w:rPr>
        <w:t xml:space="preserve">بالإضافة لما سبق فقد اهتم بعض أهالي القرية بتربية النحل، وكان الغرض من ذلك هو الإفادة من منتوجاتها في الاستهلاك المحلي فقط.</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خُصصت كميات كبيرة من فائض المحاصيل الزراعية والمنتوجات الحيوانية للبيع في المدن والبلدات المجاورة، وكان أهالي القرية يبيعون محاصيلهم في مدن حيفا، يافا، طولكرم وبيسان، هذه المحاصيل كانت تنقل إلى ميناء أبو زابورة الموجود في الخضيرة ويبعد عن القرية حوالي 12 كم، تُنقل المحاصيل إلى ميناء أبو زابورة بواسطة الجمال وأحياناً بسيارات الشحن، وفي حالات أخرى كان أهل القرية يقومون بنقل المحاصيل لأسواق المدن بواسطة سيارات تعود ملكياتها لأشخاص من القرية.</w:t>
      </w:r>
    </w:p>
    <w:p>
      <w:pPr>
        <w:pStyle w:val="rtlJustify"/>
      </w:pPr>
      <w:r>
        <w:rPr>
          <w:rFonts w:ascii="Traditional Arabic" w:hAnsi="Traditional Arabic" w:eastAsia="Traditional Arabic" w:cs="Traditional Arabic"/>
          <w:sz w:val="28"/>
          <w:szCs w:val="28"/>
          <w:rtl/>
        </w:rPr>
        <w:t xml:space="preserve">ومن أبرز المواد والمنتوجات التي قام أهالي أم خالد ببيعها:</w:t>
      </w:r>
    </w:p>
    <w:p>
      <w:pPr>
        <w:pStyle w:val="rtlJustify"/>
      </w:pPr>
      <w:r>
        <w:rPr>
          <w:rFonts w:ascii="Traditional Arabic" w:hAnsi="Traditional Arabic" w:eastAsia="Traditional Arabic" w:cs="Traditional Arabic"/>
          <w:sz w:val="28"/>
          <w:szCs w:val="28"/>
          <w:rtl/>
        </w:rPr>
        <w:t xml:space="preserve">-    الحبوب: قمح، شعير، ذرة بيضاء، سمسم وترمس.</w:t>
      </w:r>
    </w:p>
    <w:p>
      <w:pPr>
        <w:pStyle w:val="rtlJustify"/>
      </w:pPr>
      <w:r>
        <w:rPr>
          <w:rFonts w:ascii="Traditional Arabic" w:hAnsi="Traditional Arabic" w:eastAsia="Traditional Arabic" w:cs="Traditional Arabic"/>
          <w:sz w:val="28"/>
          <w:szCs w:val="28"/>
          <w:rtl/>
        </w:rPr>
        <w:t xml:space="preserve">-    الحمضيات: البرتقال، الكرمنتينا والكريفوت الحمضيات كانت تُنقل لميناء أبو زابورة ومنه تُصدر إلى خارج فلسطين.</w:t>
      </w:r>
    </w:p>
    <w:p>
      <w:pPr>
        <w:pStyle w:val="rtlJustify"/>
      </w:pPr>
      <w:r>
        <w:rPr>
          <w:rFonts w:ascii="Traditional Arabic" w:hAnsi="Traditional Arabic" w:eastAsia="Traditional Arabic" w:cs="Traditional Arabic"/>
          <w:sz w:val="28"/>
          <w:szCs w:val="28"/>
          <w:rtl/>
        </w:rPr>
        <w:t xml:space="preserve">-    البطيخ والشمام: كانت يُبَاعان في أسواق حيفا ويافا وأحياناً أخرى في بيسان، وفي بعض المواسم يقصد تجار مصريون قرية أم خالد لشراء كميات كبيرة من البطيخ لاستخراج بذورها، وكانت عملية استخراج البذور تلك تتم في القرية.</w:t>
      </w:r>
    </w:p>
    <w:p>
      <w:pPr>
        <w:pStyle w:val="rtlJustify"/>
      </w:pPr>
      <w:r>
        <w:rPr>
          <w:rFonts w:ascii="Traditional Arabic" w:hAnsi="Traditional Arabic" w:eastAsia="Traditional Arabic" w:cs="Traditional Arabic"/>
          <w:sz w:val="28"/>
          <w:szCs w:val="28"/>
          <w:rtl/>
        </w:rPr>
        <w:t xml:space="preserve">-    الألبان والأجبان والسمن البلدي (الحيواني) والزبدة والبيض.</w:t>
      </w:r>
    </w:p>
    <w:p>
      <w:pPr>
        <w:pStyle w:val="rtlJustify"/>
      </w:pPr>
      <w:r>
        <w:rPr>
          <w:rFonts w:ascii="Traditional Arabic" w:hAnsi="Traditional Arabic" w:eastAsia="Traditional Arabic" w:cs="Traditional Arabic"/>
          <w:sz w:val="28"/>
          <w:szCs w:val="28"/>
          <w:rtl/>
        </w:rPr>
        <w:t xml:space="preserve">بمقابل تلك المواد التي كان أهالي أم خالد يقومون ببيعها، كانوا يشترون حاجاتهم من مواد استهلاكية وغذائية من مدينة طولكرم، وبعض القرى المجاورة، ومن المواد التي استوردها اهالي القرية:</w:t>
      </w:r>
    </w:p>
    <w:p>
      <w:pPr>
        <w:pStyle w:val="rtlJustify"/>
      </w:pPr>
      <w:r>
        <w:rPr>
          <w:rFonts w:ascii="Traditional Arabic" w:hAnsi="Traditional Arabic" w:eastAsia="Traditional Arabic" w:cs="Traditional Arabic"/>
          <w:sz w:val="28"/>
          <w:szCs w:val="28"/>
          <w:rtl/>
        </w:rPr>
        <w:t xml:space="preserve">-    الزيت والزيتون: حيث أن أهالي القرية لم يكونوا يهتمون بغرس أشجار الزيتون وكانت القرية خاليةً تماماً من هذه الأشجار، وبالتالي اضطر أهالي القرية لشراء حاجتهم من الزيت والزيتون من مدينة طولكرم.</w:t>
      </w:r>
    </w:p>
    <w:p>
      <w:pPr>
        <w:pStyle w:val="rtlJustify"/>
      </w:pPr>
      <w:r>
        <w:rPr>
          <w:rFonts w:ascii="Traditional Arabic" w:hAnsi="Traditional Arabic" w:eastAsia="Traditional Arabic" w:cs="Traditional Arabic"/>
          <w:sz w:val="28"/>
          <w:szCs w:val="28"/>
          <w:rtl/>
        </w:rPr>
        <w:t xml:space="preserve">-    المواد الخشبية والحديدية والفخارية والزجاجية وغيرها من مواد كان يتم شراؤها من مدينة طولكرم أيضاً.</w:t>
      </w:r>
    </w:p>
    <w:p>
      <w:pPr>
        <w:pStyle w:val="rtlJustify"/>
      </w:pPr>
      <w:r>
        <w:rPr>
          <w:rFonts w:ascii="Traditional Arabic" w:hAnsi="Traditional Arabic" w:eastAsia="Traditional Arabic" w:cs="Traditional Arabic"/>
          <w:sz w:val="28"/>
          <w:szCs w:val="28"/>
          <w:rtl/>
        </w:rPr>
        <w:t xml:space="preserve">-    الجدير ذكره أنه كان في القرية عدداً من المحال التجارية التي كان أهل القرية يعتمدون عليها في شراء حاجتهم اليومية من: كاز، زيت، سكر، رز، حلويات، .....إلخ من تلك المحال: </w:t>
      </w:r>
    </w:p>
    <w:p>
      <w:pPr>
        <w:pStyle w:val="rtlJustify"/>
      </w:pPr>
      <w:r>
        <w:rPr>
          <w:rFonts w:ascii="Traditional Arabic" w:hAnsi="Traditional Arabic" w:eastAsia="Traditional Arabic" w:cs="Traditional Arabic"/>
          <w:sz w:val="28"/>
          <w:szCs w:val="28"/>
          <w:rtl/>
        </w:rPr>
        <w:t xml:space="preserve">دكان نمر الابراهيم الحمدان، ودكان نمر الجلاد هذان المحلان كانا موجودين وسط القرية ولايبعدان عن بعضمها مسافة كبيرة.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قديماً اعتمد العلاج على الطب الشعبي من تجبير الكسور، والعلاج بالأعشاب، والحجامة، وما يُعرف بكاسات الهواء، والكي بالنار،...إلخ وهذه طرق العلاج التي كان يعتمد عليها معظم القرويين قديماً.</w:t>
      </w:r>
    </w:p>
    <w:p>
      <w:pPr>
        <w:pStyle w:val="rtlJustify"/>
      </w:pPr>
      <w:r>
        <w:rPr>
          <w:rFonts w:ascii="Traditional Arabic" w:hAnsi="Traditional Arabic" w:eastAsia="Traditional Arabic" w:cs="Traditional Arabic"/>
          <w:sz w:val="28"/>
          <w:szCs w:val="28"/>
          <w:rtl/>
        </w:rPr>
        <w:t xml:space="preserve">وفي زمن الانتداب البريطاني كان يقصد قرية أم خالد عيادة طبية متنقلة، كان أطباءها وممرضوها يفدون للقرية كل ستة أشهر، يقيمون في أحد منازل القرية يومين أو ثلاثة أيام ويعالجون أهل القرية بشكل مجاني، وفي الأوقات التي لا يأتي فيها هؤلاء الأطباء إلى القرية، كان المريض من القرية يقصد مدينة طولكرم إما للمشفى الحكومي الموجود فيها، أويقصدون أطباء مستقلين في عياداتهم، وفي حالات نادرة كان أهالي القرية يقصدون أطباء مستعمرة "نتانيا".</w:t>
      </w:r>
    </w:p>
    <w:p>
      <w:pPr>
        <w:pStyle w:val="rtlJustify"/>
      </w:pPr>
      <w:r>
        <w:rPr>
          <w:rFonts w:ascii="Traditional Arabic" w:hAnsi="Traditional Arabic" w:eastAsia="Traditional Arabic" w:cs="Traditional Arabic"/>
          <w:sz w:val="28"/>
          <w:szCs w:val="28"/>
          <w:rtl/>
        </w:rPr>
        <w:t xml:space="preserve">وبالنسبة لتوليد نساء القرية فقد كانت المرحومة وهيبة عبد الله حمدان هي داية القرية وتشرف على ولادات نساءها.</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كان في القرية عدداً من المباني الخدمية والإدارية، منها:</w:t>
      </w:r>
    </w:p>
    <w:p>
      <w:pPr>
        <w:pStyle w:val="rtlJustify"/>
      </w:pPr>
      <w:r>
        <w:rPr>
          <w:rFonts w:ascii="Traditional Arabic" w:hAnsi="Traditional Arabic" w:eastAsia="Traditional Arabic" w:cs="Traditional Arabic"/>
          <w:sz w:val="28"/>
          <w:szCs w:val="28"/>
          <w:rtl/>
        </w:rPr>
        <w:t xml:space="preserve">-    مدرسة ابتدائية للبنين.</w:t>
      </w:r>
    </w:p>
    <w:p>
      <w:pPr>
        <w:pStyle w:val="rtlJustify"/>
      </w:pPr>
      <w:r>
        <w:rPr>
          <w:rFonts w:ascii="Traditional Arabic" w:hAnsi="Traditional Arabic" w:eastAsia="Traditional Arabic" w:cs="Traditional Arabic"/>
          <w:sz w:val="28"/>
          <w:szCs w:val="28"/>
          <w:rtl/>
        </w:rPr>
        <w:t xml:space="preserve">-    مسجد واحد كان مبنياً وسط القرية.</w:t>
      </w:r>
    </w:p>
    <w:p>
      <w:pPr>
        <w:pStyle w:val="rtlJustify"/>
      </w:pPr>
      <w:r>
        <w:rPr>
          <w:rFonts w:ascii="Traditional Arabic" w:hAnsi="Traditional Arabic" w:eastAsia="Traditional Arabic" w:cs="Traditional Arabic"/>
          <w:sz w:val="28"/>
          <w:szCs w:val="28"/>
          <w:rtl/>
        </w:rPr>
        <w:t xml:space="preserve">-    مطحنة حبوب آلية.</w:t>
      </w:r>
    </w:p>
    <w:p>
      <w:pPr>
        <w:pStyle w:val="rtlJustify"/>
      </w:pPr>
      <w:r>
        <w:rPr>
          <w:rFonts w:ascii="Traditional Arabic" w:hAnsi="Traditional Arabic" w:eastAsia="Traditional Arabic" w:cs="Traditional Arabic"/>
          <w:sz w:val="28"/>
          <w:szCs w:val="28"/>
          <w:rtl/>
        </w:rPr>
        <w:t xml:space="preserve">-    مقام أم خالد.</w:t>
      </w:r>
    </w:p>
    <w:p>
      <w:pPr>
        <w:pStyle w:val="rtlJustify"/>
      </w:pPr>
      <w:r>
        <w:rPr>
          <w:rFonts w:ascii="Traditional Arabic" w:hAnsi="Traditional Arabic" w:eastAsia="Traditional Arabic" w:cs="Traditional Arabic"/>
          <w:sz w:val="28"/>
          <w:szCs w:val="28"/>
          <w:rtl/>
        </w:rPr>
        <w:t xml:space="preserve">-    أربعة محال تجارية.</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كان في أم خالد مسجد واحد يتوسط منازلها، كان كبير نسبياً يتسع لأكثر من مئة مصلي، كان مبني من الحجارة ومفروشاً بالحصير.</w:t>
      </w:r>
    </w:p>
    <w:p>
      <w:pPr>
        <w:pStyle w:val="rtlJustify"/>
      </w:pPr>
      <w:r>
        <w:rPr>
          <w:rFonts w:ascii="Traditional Arabic" w:hAnsi="Traditional Arabic" w:eastAsia="Traditional Arabic" w:cs="Traditional Arabic"/>
          <w:sz w:val="28"/>
          <w:szCs w:val="28"/>
          <w:rtl/>
        </w:rPr>
        <w:t xml:space="preserve">وكان له مرافق كالحمامات والمواضئ، بالإضافة للمحراب داخله، ولكن لميكن لهذا المسجد أي مأذنة أو قبة.</w:t>
      </w:r>
    </w:p>
    <w:p>
      <w:pPr>
        <w:pStyle w:val="rtlJustify"/>
      </w:pPr>
      <w:r>
        <w:rPr>
          <w:rFonts w:ascii="Traditional Arabic" w:hAnsi="Traditional Arabic" w:eastAsia="Traditional Arabic" w:cs="Traditional Arabic"/>
          <w:sz w:val="28"/>
          <w:szCs w:val="28"/>
          <w:rtl/>
        </w:rPr>
        <w:t xml:space="preserve">كان مؤذن المسجد يكنى بأبو علي البياري، وهو ليس من أهل القرية لكنه كان مقيماً فيها.</w:t>
      </w:r>
    </w:p>
    <w:p>
      <w:pPr>
        <w:pStyle w:val="rtlJustify"/>
      </w:pPr>
      <w:r>
        <w:rPr>
          <w:rFonts w:ascii="Traditional Arabic" w:hAnsi="Traditional Arabic" w:eastAsia="Traditional Arabic" w:cs="Traditional Arabic"/>
          <w:sz w:val="28"/>
          <w:szCs w:val="28"/>
          <w:rtl/>
        </w:rPr>
        <w:t xml:space="preserve">أما خطيب وإمام هذا المسجد فكان الشيخ الأزهري يوسف العَكّاسْ وهو من أبناء القرية وخريّج الأزهر الشريف في مصر. </w:t>
      </w:r>
    </w:p>
    <w:p>
      <w:pPr>
        <w:pStyle w:val="rtlJustify"/>
      </w:pPr>
      <w:r>
        <w:rPr>
          <w:rFonts w:ascii="Traditional Arabic" w:hAnsi="Traditional Arabic" w:eastAsia="Traditional Arabic" w:cs="Traditional Arabic"/>
          <w:sz w:val="28"/>
          <w:szCs w:val="28"/>
          <w:rtl/>
        </w:rPr>
        <w:t xml:space="preserve">في هذا المسجد أيضاً كان أبناء القرية الذكور يتلقون مبادئ القراءة والكتابة والحساب والقرآن الكريم قبل مرحلة الدراسة في المدرسة وهذا النظام التعليمي كان سائداً في القرى الفلسطينية زمن العثمانيين واستمر لحين الخروج من القرية واحتلالها عام1948.</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اقتصرت عملية التعليم في قرية أم خالد على شيخ كان يقوم بتدريس أبناء القرية في المسجد مبادئ القراءة والكتابة والحساب والقرآن الكريم مقابل أجر مادي بسيط، هذا الشيخ كان من خارج القرية ولكن كان مقيماً فيها.</w:t>
      </w:r>
    </w:p>
    <w:p>
      <w:pPr>
        <w:pStyle w:val="rtlJustify"/>
      </w:pPr>
      <w:r>
        <w:rPr>
          <w:rFonts w:ascii="Traditional Arabic" w:hAnsi="Traditional Arabic" w:eastAsia="Traditional Arabic" w:cs="Traditional Arabic"/>
          <w:sz w:val="28"/>
          <w:szCs w:val="28"/>
          <w:rtl/>
        </w:rPr>
        <w:t xml:space="preserve">وحسب ذاكرة الحاج "بديع يوسف الجلاد" فإن دائرة المعارف التابعة لسلطة الانتداب أفتتحت قبيل النكبة بسنتين أو ثلاثة على أبعد تقدير مدرسة ابتدائية لتعليم أبناء القرية الذكور، هذه المدرسة كانت مكونة من ثلاث صفوف دراسية، وأعلى صف دراسي فيها هو الثالث الابتدائي.</w:t>
      </w:r>
    </w:p>
    <w:p>
      <w:pPr>
        <w:pStyle w:val="rtlJustify"/>
      </w:pPr>
      <w:r>
        <w:rPr>
          <w:rFonts w:ascii="Traditional Arabic" w:hAnsi="Traditional Arabic" w:eastAsia="Traditional Arabic" w:cs="Traditional Arabic"/>
          <w:sz w:val="28"/>
          <w:szCs w:val="28"/>
          <w:rtl/>
        </w:rPr>
        <w:t xml:space="preserve">كانت المدرسة مبنية من الحجر والطين وكانت تقع جنوبي القرية قرب الشارع العام، على مسافة لا تزيد عن 300 م عن وسط القرية.</w:t>
      </w:r>
    </w:p>
    <w:p>
      <w:pPr>
        <w:pStyle w:val="rtlJustify"/>
      </w:pPr>
      <w:r>
        <w:rPr>
          <w:rFonts w:ascii="Traditional Arabic" w:hAnsi="Traditional Arabic" w:eastAsia="Traditional Arabic" w:cs="Traditional Arabic"/>
          <w:sz w:val="28"/>
          <w:szCs w:val="28"/>
          <w:rtl/>
        </w:rPr>
        <w:t xml:space="preserve">هذه المدرسة كانت مقصداً لأبناء القرية بالإضافة لأبناء عرب البلاونة الذين كانوا يقيمون قرب أراضي القرية.</w:t>
      </w:r>
    </w:p>
    <w:p>
      <w:pPr>
        <w:pStyle w:val="rtlJustify"/>
      </w:pPr>
      <w:r>
        <w:rPr>
          <w:rFonts w:ascii="Traditional Arabic" w:hAnsi="Traditional Arabic" w:eastAsia="Traditional Arabic" w:cs="Traditional Arabic"/>
          <w:sz w:val="28"/>
          <w:szCs w:val="28"/>
          <w:rtl/>
        </w:rPr>
        <w:t xml:space="preserve">بعد الصف الثالث الابتدائي، كان على من يرغب في إكمال تحصيله العلمي قصد مدارس مدينة طولكرم، واستمر حال أبناء القرية بالنسبة للتعليم حتى عام 1948  والخروج من القرية، الجدير بالذكر أن التعلمي كان لأبناء القرية الذكور فقط، أما الإناث لم يتم تدريسهنَّ في مدرسة القرية.</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عُثِرَ في موقع أم خالد على أدوات صوانية مشغولة، بالإضافة إلى بقايا بناء معقود على ركنه برج، بئر، وخزان وقطع فخارية شمال غربي القرية، كما عُثر في الموقع على آثار صهاريج مما يدل على أنها كانت آهلة بالسكان منذ عصور قديمة جداً</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قُدِرَ عدد سكان القرية عام 1922 بـــ 307 نسمة، ارتفع في إحصائيات عام 1931 إلى 586 نسمة جميعهم من العرب المسلمين ولهم 131 منزلاً.</w:t>
      </w:r>
    </w:p>
    <w:p>
      <w:pPr>
        <w:pStyle w:val="rtlJustify"/>
      </w:pPr>
      <w:r>
        <w:rPr>
          <w:rFonts w:ascii="Traditional Arabic" w:hAnsi="Traditional Arabic" w:eastAsia="Traditional Arabic" w:cs="Traditional Arabic"/>
          <w:sz w:val="28"/>
          <w:szCs w:val="28"/>
          <w:rtl/>
        </w:rPr>
        <w:t xml:space="preserve">ارتفع في عام 1945 إلى 970 نسمة، وصل العدد عام 1948 إلى 1125 نسمة.</w:t>
      </w:r>
    </w:p>
    <w:p>
      <w:pPr>
        <w:pStyle w:val="rtlJustify"/>
      </w:pPr>
      <w:r>
        <w:rPr>
          <w:rFonts w:ascii="Traditional Arabic" w:hAnsi="Traditional Arabic" w:eastAsia="Traditional Arabic" w:cs="Traditional Arabic"/>
          <w:sz w:val="28"/>
          <w:szCs w:val="28"/>
          <w:rtl/>
        </w:rPr>
        <w:t xml:space="preserve">وقد قُدِرَ عدد اللاجئين من أبناء القرية عام 1998 بـــ 6910 نسمة.</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من عائلات أم خالد الذين ذكرهم الحاج "بديع  محمود يوسف الجلاد":</w:t>
      </w:r>
    </w:p>
    <w:p>
      <w:pPr>
        <w:pStyle w:val="rtlJustify"/>
      </w:pPr>
      <w:r>
        <w:rPr>
          <w:rFonts w:ascii="Traditional Arabic" w:hAnsi="Traditional Arabic" w:eastAsia="Traditional Arabic" w:cs="Traditional Arabic"/>
          <w:sz w:val="28"/>
          <w:szCs w:val="28"/>
          <w:rtl/>
        </w:rPr>
        <w:t xml:space="preserve">الجلاد، حمدان، دوعر، الشَعَّار، العَكَّاسْ، عوض، المصري، الهمشري، محمود القاسم، ستيتية، برّوك، الدلق، شلختي، دقدوقة، حولتا، جربوع، حرباوي، ياسين، دبابي.</w:t>
      </w:r>
    </w:p>
    <w:p/>
    <w:p>
      <w:pPr>
        <w:pStyle w:val="Heading2"/>
      </w:pPr>
      <w:bookmarkStart w:id="14" w:name="_Toc14"/>
      <w:r>
        <w:t>الطرق والمواصلات</w:t>
      </w:r>
      <w:bookmarkEnd w:id="14"/>
    </w:p>
    <w:p>
      <w:pPr>
        <w:pStyle w:val="rtlJustify"/>
      </w:pPr>
      <w:r>
        <w:rPr>
          <w:rFonts w:ascii="Traditional Arabic" w:hAnsi="Traditional Arabic" w:eastAsia="Traditional Arabic" w:cs="Traditional Arabic"/>
          <w:sz w:val="28"/>
          <w:szCs w:val="28"/>
          <w:rtl/>
        </w:rPr>
        <w:t xml:space="preserve">ترتبط قرية أم خالد بمدينة طولكرم بطريق معبدة، ويمر جنوب القرية الطريق الرئيسية الواصلة بين مدينة طولكرم والخط الساحلي المعبد، لذا تعتبر قرية أم خالد محطة هامة تربط مدينة طولكرم بشاطئ البحر الأبيض المتوسط.</w:t>
      </w:r>
    </w:p>
    <w:p>
      <w:pPr>
        <w:pStyle w:val="rtlJustify"/>
      </w:pPr>
      <w:r>
        <w:rPr>
          <w:rFonts w:ascii="Traditional Arabic" w:hAnsi="Traditional Arabic" w:eastAsia="Traditional Arabic" w:cs="Traditional Arabic"/>
          <w:sz w:val="28"/>
          <w:szCs w:val="28"/>
          <w:rtl/>
        </w:rPr>
        <w:t xml:space="preserve">بالإضافة لهذه الطريق توجد طرق فرعية تربط قرية أم خالد بالبلدات والقرى المجاورة بعضها معبدة، وأخرى ترابية غير معبدة. </w:t>
      </w:r>
    </w:p>
    <w:p>
      <w:pPr>
        <w:pStyle w:val="rtlJustify"/>
      </w:pPr>
      <w:r>
        <w:rPr>
          <w:rFonts w:ascii="Traditional Arabic" w:hAnsi="Traditional Arabic" w:eastAsia="Traditional Arabic" w:cs="Traditional Arabic"/>
          <w:sz w:val="28"/>
          <w:szCs w:val="28"/>
          <w:rtl/>
        </w:rPr>
        <w:t xml:space="preserve">وعن وسائل النقل المستخدمة في قرية أم خالد إلى لحظة احتلالها، يذكر الحاج "بديع الجلاد" أن أهل القرية استخدموا قديماً الجمال والخيول لتنقلهم من القرية إلى البلدات المجاورة، كما استخدموها لنقل بضائعهم ومحاصيلهم لأسواق البيع والتصدير.</w:t>
      </w:r>
    </w:p>
    <w:p>
      <w:pPr>
        <w:pStyle w:val="rtlJustify"/>
      </w:pPr>
      <w:r>
        <w:rPr>
          <w:rFonts w:ascii="Traditional Arabic" w:hAnsi="Traditional Arabic" w:eastAsia="Traditional Arabic" w:cs="Traditional Arabic"/>
          <w:sz w:val="28"/>
          <w:szCs w:val="28"/>
          <w:rtl/>
        </w:rPr>
        <w:t xml:space="preserve">لاحقاً استُخدِمت وسائل النقل الحديثة، فكانت في القرية حافلة لنقل الركاب من القرية إلى مدينة طولكرم، مالك تلك الحافلة من قرية بيت ليد ويعرف باسم "الشيخ رشيد"، بالإضافة لوجود عدة سيارات تكسي تعود ملكيتها لأشخاص من مدينة طولكرم.</w:t>
      </w:r>
    </w:p>
    <w:p>
      <w:pPr>
        <w:pStyle w:val="rtlJustify"/>
      </w:pPr>
      <w:r>
        <w:rPr>
          <w:rFonts w:ascii="Traditional Arabic" w:hAnsi="Traditional Arabic" w:eastAsia="Traditional Arabic" w:cs="Traditional Arabic"/>
          <w:sz w:val="28"/>
          <w:szCs w:val="28"/>
          <w:rtl/>
        </w:rPr>
        <w:t xml:space="preserve">امتلك عدداً من أهالي القرية سيارات شحن كبيرة استخدمت لنقل البضائع مثل: البرتقال والرمل وغيره من وإلى القرية، ومن مالكي تلك السيارات: يوسف الجلاد، عبد اللطيف سليمان، وكامل الجلاد.</w:t>
      </w:r>
    </w:p>
    <w:p>
      <w:pPr>
        <w:pStyle w:val="rtlJustify"/>
      </w:pPr>
      <w:r>
        <w:rPr>
          <w:rFonts w:ascii="Traditional Arabic" w:hAnsi="Traditional Arabic" w:eastAsia="Traditional Arabic" w:cs="Traditional Arabic"/>
          <w:sz w:val="28"/>
          <w:szCs w:val="28"/>
          <w:rtl/>
        </w:rPr>
        <w:t xml:space="preserve">في حالات أخرى كان أهل القرية ينقلون محاصيلهم بواسطة الحيوانات إلى الطريق الرئيسية جنوب القرية، ومن هناك كانت تُنقل بواسطة السيارات العابرة للطريق من القرية إما للمدن الفلسطينية لبيعها هناك أو إلى ميناء أبو زابورة لغرض تصديرها للخارج.</w:t>
      </w:r>
    </w:p>
    <w:p>
      <w:pPr>
        <w:pStyle w:val="rtlJustify"/>
      </w:pPr>
      <w:r>
        <w:rPr>
          <w:rFonts w:ascii="Traditional Arabic" w:hAnsi="Traditional Arabic" w:eastAsia="Traditional Arabic" w:cs="Traditional Arabic"/>
          <w:sz w:val="28"/>
          <w:szCs w:val="28"/>
          <w:rtl/>
        </w:rPr>
        <w:t xml:space="preserve">وفي مواسم الحج والعمرة استخدم أهالي القرية سكة الحديد الحجازية التي كان لها محطة في مدينة طولكرم. </w:t>
      </w:r>
    </w:p>
    <w:p/>
    <w:p>
      <w:pPr>
        <w:pStyle w:val="Heading2"/>
      </w:pPr>
      <w:bookmarkStart w:id="15" w:name="_Toc15"/>
      <w:r>
        <w:t>البنية المعمارية</w:t>
      </w:r>
      <w:bookmarkEnd w:id="15"/>
    </w:p>
    <w:p>
      <w:pPr>
        <w:pStyle w:val="rtlJustify"/>
      </w:pPr>
      <w:r>
        <w:rPr>
          <w:rFonts w:ascii="Traditional Arabic" w:hAnsi="Traditional Arabic" w:eastAsia="Traditional Arabic" w:cs="Traditional Arabic"/>
          <w:sz w:val="28"/>
          <w:szCs w:val="28"/>
          <w:rtl/>
        </w:rPr>
        <w:t xml:space="preserve">بنيت قرية أم خالد فوق أرضٍ مرتفعة نسبياً في السهل الساحلي الفلسطيني، فوق مساحة بلغت 23 دونم.</w:t>
      </w:r>
    </w:p>
    <w:p>
      <w:pPr>
        <w:pStyle w:val="rtlJustify"/>
      </w:pPr>
      <w:r>
        <w:rPr>
          <w:rFonts w:ascii="Traditional Arabic" w:hAnsi="Traditional Arabic" w:eastAsia="Traditional Arabic" w:cs="Traditional Arabic"/>
          <w:sz w:val="28"/>
          <w:szCs w:val="28"/>
          <w:rtl/>
        </w:rPr>
        <w:t xml:space="preserve">بنيت منازل القرية جميعها من الحجر والطين، كانت بيوتها متلاصقة تفصلها عن بعضها أزقة ضيقة، امتدت من الشمال نحو الجنوب متخذة شكلاً طولياً.</w:t>
      </w:r>
    </w:p>
    <w:p>
      <w:pPr>
        <w:pStyle w:val="rtlJustify"/>
      </w:pPr>
      <w:r>
        <w:rPr>
          <w:rFonts w:ascii="Traditional Arabic" w:hAnsi="Traditional Arabic" w:eastAsia="Traditional Arabic" w:cs="Traditional Arabic"/>
          <w:sz w:val="28"/>
          <w:szCs w:val="28"/>
          <w:rtl/>
        </w:rPr>
        <w:t xml:space="preserve">وكان في القرية مسجد واحد يتوسطها، ومدرسة ابتدائية جنوبي القرية، ومطحنة للحبوب آلية شرقي القرية، بالإضافة للمحلات التجارية التي كانت موزعة بين وسط القرية ومناطق أخرى منها.</w:t>
      </w:r>
    </w:p>
    <w:p>
      <w:pPr>
        <w:pStyle w:val="rtlJustify"/>
      </w:pPr>
      <w:r>
        <w:rPr>
          <w:rFonts w:ascii="Traditional Arabic" w:hAnsi="Traditional Arabic" w:eastAsia="Traditional Arabic" w:cs="Traditional Arabic"/>
          <w:sz w:val="28"/>
          <w:szCs w:val="28"/>
          <w:rtl/>
        </w:rPr>
        <w:t xml:space="preserve">أما عن المنازل في أم خالد، فكان كل منزل مكون من عدة غرف للمعيشة، مطبخ وحمام، مكان لتخزين الحبوب والمؤونة الشتوية، غرفة ضيوف، عُلّية كان كبير العائلة يقيم وينام فيها.</w:t>
      </w:r>
    </w:p>
    <w:p>
      <w:pPr>
        <w:pStyle w:val="rtlJustify"/>
      </w:pPr>
      <w:r>
        <w:rPr>
          <w:rFonts w:ascii="Traditional Arabic" w:hAnsi="Traditional Arabic" w:eastAsia="Traditional Arabic" w:cs="Traditional Arabic"/>
          <w:sz w:val="28"/>
          <w:szCs w:val="28"/>
          <w:rtl/>
        </w:rPr>
        <w:t xml:space="preserve">أما أبواب ونوافذ هذه المنازل فكانت جميعها من الخشب والزجاج الذي كان يتم شراءه من مدينة طولكرم.</w:t>
      </w:r>
    </w:p>
    <w:p/>
    <w:p>
      <w:pPr>
        <w:pStyle w:val="Heading2"/>
      </w:pPr>
      <w:bookmarkStart w:id="16" w:name="_Toc16"/>
      <w:r>
        <w:t>تاريخ القرية</w:t>
      </w:r>
      <w:bookmarkEnd w:id="16"/>
    </w:p>
    <w:p>
      <w:pPr>
        <w:pStyle w:val="rtlJustify"/>
      </w:pPr>
      <w:r>
        <w:rPr>
          <w:rFonts w:ascii="Traditional Arabic" w:hAnsi="Traditional Arabic" w:eastAsia="Traditional Arabic" w:cs="Traditional Arabic"/>
          <w:sz w:val="28"/>
          <w:szCs w:val="28"/>
          <w:rtl/>
        </w:rPr>
        <w:t xml:space="preserve">من تاريخ القرية ما يذكره بعض المؤرخين أن نابليون بونابرت عندما رجع خاسراً من مدينة عكا، استراح عند شجرة جُمَيّز كبيرة في قرية أم خالد، وانتقاماً لخسارته على أسوار مدينة عكا، أمر بحرق قرية أم خالد.</w:t>
      </w:r>
    </w:p>
    <w:p>
      <w:pPr>
        <w:pStyle w:val="rtlJustify"/>
      </w:pPr>
      <w:r>
        <w:rPr>
          <w:rFonts w:ascii="Traditional Arabic" w:hAnsi="Traditional Arabic" w:eastAsia="Traditional Arabic" w:cs="Traditional Arabic"/>
          <w:sz w:val="28"/>
          <w:szCs w:val="28"/>
          <w:rtl/>
        </w:rPr>
        <w:t xml:space="preserve">ويسترسل المؤرخ مصطفى الدباغ عن القرية وتاريخها، أن نابليون أمر بحرق أم خالد وهو في طريق عودته إلى مصر وذلك عام 1799، وأنها في المدة التي كانت فيها مدينتا يافا والقدس تابعتان ل ولاية عكا، كانت قرية أم خالد محطة تقع بين منزلتي الطنطورة و رأس العين حيث أحد منابع نهر العوجا، وكان ينزله ولاة ورجال الدولة العثمانية وهم في طريقهم للمدينتين المذكورتين، وفي عام 1815 نزلها محمد آغا أبو نبوت (متسلم يافا وغزة آنذاك) ليكون في استقبال ( كوسا كيخيا) وهو في طريقه لزيارة بيت المقدس.</w:t>
      </w:r>
    </w:p>
    <w:p>
      <w:pPr>
        <w:pStyle w:val="rtlJustify"/>
      </w:pPr>
      <w:r>
        <w:rPr>
          <w:rFonts w:ascii="Traditional Arabic" w:hAnsi="Traditional Arabic" w:eastAsia="Traditional Arabic" w:cs="Traditional Arabic"/>
          <w:sz w:val="28"/>
          <w:szCs w:val="28"/>
          <w:rtl/>
        </w:rPr>
        <w:t xml:space="preserve">وفي عام 1818 نزلها سليمان باشا (والي عكا آنذاك)، في رحلة تفتيشة لمدينة يافا، فاستقبله في قرية أم خالد مشايخ ووجهاء مدينة نابلس.</w:t>
      </w:r>
    </w:p>
    <w:p/>
    <w:p>
      <w:pPr>
        <w:pStyle w:val="Heading2"/>
      </w:pPr>
      <w:bookmarkStart w:id="17" w:name="_Toc17"/>
      <w:r>
        <w:t>احتلال القرية</w:t>
      </w:r>
      <w:bookmarkEnd w:id="17"/>
    </w:p>
    <w:p>
      <w:pPr>
        <w:pStyle w:val="rtlJustify"/>
      </w:pPr>
      <w:r>
        <w:rPr>
          <w:rFonts w:ascii="Traditional Arabic" w:hAnsi="Traditional Arabic" w:eastAsia="Traditional Arabic" w:cs="Traditional Arabic"/>
          <w:sz w:val="28"/>
          <w:szCs w:val="28"/>
          <w:rtl/>
        </w:rPr>
        <w:t xml:space="preserve">ورد في كتاب كي لاننسى للمؤرخ الراحل وليد الخالدي ونقلاً عن ما قراءه في مصادر عبرية، أنه "استناداً إلى تقرير للاستخبارات العسكرية الإسرائيلية فإن إن أم خالد أخليت في 20 آذار/ مارس 1948 جراء شعور عام بالخوف ويذكر المؤرخ "الإسرائيلي" بني موريس إن جملة من القوى العربية وفي المنطقة واجهت المصير نفسه بعد أن تزايدت الهجمات الأولى من الحرب وقد كانت هذه المنطقة الساحلية تغص بالمستعمرات اليهودية وكانت القيادة الصهيونية تعتبرها بمثابة القلب من الدولة اليهودية المستقبلية لذلك كان من المرغوب فيه بحسب رأي تلك القيادة، أن يحمل السكان العرب على الرحيل قبل حلول الخامس عشر من أيار/ مايو 1948.</w:t>
      </w:r>
    </w:p>
    <w:p>
      <w:pPr>
        <w:pStyle w:val="rtlJustify"/>
      </w:pPr>
      <w:r>
        <w:rPr>
          <w:rFonts w:ascii="Traditional Arabic" w:hAnsi="Traditional Arabic" w:eastAsia="Traditional Arabic" w:cs="Traditional Arabic"/>
          <w:sz w:val="28"/>
          <w:szCs w:val="28"/>
          <w:rtl/>
        </w:rPr>
        <w:t xml:space="preserve">ولم تذكر أياً من تلك المصادر، ولا حتى الرواية الشفهية لكبار السن من أبناء القرية أن القرية تعرضت لأي هجوم مباشر أو معركة على أطراف القرية، ولكن الشعور العام بالخوف من أي هجوم مباغت للصهاينة دفع النساء والأطفال وكبار السن للرحيل عن القرية شيئاً فشيئاً إلى أن خلت تماماً بحلول يوم 20 آذار 1948، تدخلها العصابات الصهيونية وتحتل منازلها وتدمر جزءاً منها.</w:t>
      </w:r>
    </w:p>
    <w:p/>
    <w:p>
      <w:pPr>
        <w:pStyle w:val="Heading2"/>
      </w:pPr>
      <w:bookmarkStart w:id="18" w:name="_Toc18"/>
      <w:r>
        <w:t>القرية اليوم</w:t>
      </w:r>
      <w:bookmarkEnd w:id="18"/>
    </w:p>
    <w:p>
      <w:pPr>
        <w:pStyle w:val="rtlJustify"/>
      </w:pPr>
      <w:r>
        <w:rPr>
          <w:rFonts w:ascii="Traditional Arabic" w:hAnsi="Traditional Arabic" w:eastAsia="Traditional Arabic" w:cs="Traditional Arabic"/>
          <w:sz w:val="28"/>
          <w:szCs w:val="28"/>
          <w:rtl/>
        </w:rPr>
        <w:t xml:space="preserve">ابتعلت ضواحي مدينة نتانيا معظم أراضي القرية، في حين تغطي مستعمرة "شاعر حيفر" جزءاً من أراضي القرية، وتغطي أشجار الحمضيات الأجزاء الأخرى من أراضي القرية.</w:t>
      </w:r>
    </w:p>
    <w:p>
      <w:pPr>
        <w:pStyle w:val="rtlJustify"/>
      </w:pPr>
      <w:r>
        <w:rPr>
          <w:rFonts w:ascii="Traditional Arabic" w:hAnsi="Traditional Arabic" w:eastAsia="Traditional Arabic" w:cs="Traditional Arabic"/>
          <w:sz w:val="28"/>
          <w:szCs w:val="28"/>
          <w:rtl/>
        </w:rPr>
        <w:t xml:space="preserve">ومن معالمها العربية الباقية فيها حتى الآن:</w:t>
      </w:r>
    </w:p>
    <w:p>
      <w:pPr>
        <w:pStyle w:val="rtlJustify"/>
      </w:pPr>
      <w:r>
        <w:rPr>
          <w:rFonts w:ascii="Traditional Arabic" w:hAnsi="Traditional Arabic" w:eastAsia="Traditional Arabic" w:cs="Traditional Arabic"/>
          <w:sz w:val="28"/>
          <w:szCs w:val="28"/>
          <w:rtl/>
        </w:rPr>
        <w:t xml:space="preserve">-    قلعة "روجر الوباردي".</w:t>
      </w:r>
    </w:p>
    <w:p>
      <w:pPr>
        <w:pStyle w:val="rtlJustify"/>
      </w:pPr>
      <w:r>
        <w:rPr>
          <w:rFonts w:ascii="Traditional Arabic" w:hAnsi="Traditional Arabic" w:eastAsia="Traditional Arabic" w:cs="Traditional Arabic"/>
          <w:sz w:val="28"/>
          <w:szCs w:val="28"/>
          <w:rtl/>
        </w:rPr>
        <w:t xml:space="preserve">-    مسجد القرية الذي تم تحويله لكنيس يهودي.</w:t>
      </w:r>
    </w:p>
    <w:p>
      <w:pPr>
        <w:pStyle w:val="rtlJustify"/>
      </w:pPr>
      <w:r>
        <w:rPr>
          <w:rFonts w:ascii="Traditional Arabic" w:hAnsi="Traditional Arabic" w:eastAsia="Traditional Arabic" w:cs="Traditional Arabic"/>
          <w:sz w:val="28"/>
          <w:szCs w:val="28"/>
          <w:rtl/>
        </w:rPr>
        <w:t xml:space="preserve">-    شجرة "نابليون" وهي شجرة الجميز التي استراح عندها  نابليون بعد عودته خاسراً من عكا.</w:t>
      </w:r>
    </w:p>
    <w:p>
      <w:pPr>
        <w:pStyle w:val="rtlJustify"/>
      </w:pPr>
      <w:r>
        <w:rPr>
          <w:rFonts w:ascii="Traditional Arabic" w:hAnsi="Traditional Arabic" w:eastAsia="Traditional Arabic" w:cs="Traditional Arabic"/>
          <w:sz w:val="28"/>
          <w:szCs w:val="28"/>
          <w:rtl/>
        </w:rPr>
        <w:t xml:space="preserve">-    بقايا خان للتجار.</w:t>
      </w:r>
    </w:p>
    <w:p>
      <w:pPr>
        <w:pStyle w:val="rtlJustify"/>
      </w:pPr>
      <w:r>
        <w:rPr>
          <w:rFonts w:ascii="Traditional Arabic" w:hAnsi="Traditional Arabic" w:eastAsia="Traditional Arabic" w:cs="Traditional Arabic"/>
          <w:sz w:val="28"/>
          <w:szCs w:val="28"/>
          <w:rtl/>
        </w:rPr>
        <w:t xml:space="preserve">-    بعض منازل القرية التي لم تُدَمر ويستخدمها المحتلون إما في السكن أو كمستودعات لشركات "إسرائيلية".</w:t>
      </w:r>
    </w:p>
    <w:p/>
    <w:p>
      <w:pPr>
        <w:pStyle w:val="Heading2"/>
      </w:pPr>
      <w:bookmarkStart w:id="19" w:name="_Toc19"/>
      <w:r>
        <w:t>أهالي القرية اليوم</w:t>
      </w:r>
      <w:bookmarkEnd w:id="19"/>
    </w:p>
    <w:p>
      <w:pPr>
        <w:pStyle w:val="rtlJustify"/>
      </w:pPr>
      <w:r>
        <w:rPr>
          <w:rFonts w:ascii="Traditional Arabic" w:hAnsi="Traditional Arabic" w:eastAsia="Traditional Arabic" w:cs="Traditional Arabic"/>
          <w:sz w:val="28"/>
          <w:szCs w:val="28"/>
          <w:rtl/>
        </w:rPr>
        <w:t xml:space="preserve">بعد رحيلهم عن القرية لجأ أهالي القرية إلى مدينة طولكرم، ولاحقاً أقاموا في مخيم اللاجئين الذي أسس فيها، وعقب نكسة حزيران 1967 غادر بعض أبناء قرية أم خالد المخيم ومدينة طولكرم وقصدوا مدن: عمان، إربد والزرقاء في الأردن ويقيمون فيها حتى الآن، ومنهم من لا يزال مقيماً إما في مدينة طولكرم وإما في مخيمها.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2026-09-28T16:17:00+00:00</dcterms:created>
  <dcterms:modified xsi:type="dcterms:W3CDTF">2026-09-28T16:17:00+00:00</dcterms:modified>
</cp:coreProperties>
</file>

<file path=docProps/custom.xml><?xml version="1.0" encoding="utf-8"?>
<Properties xmlns="http://schemas.openxmlformats.org/officeDocument/2006/custom-properties" xmlns:vt="http://schemas.openxmlformats.org/officeDocument/2006/docPropsVTypes"/>
</file>