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w:t>
      </w:r>
    </w:p>
    <w:p>
      <w:pPr>
        <w:pStyle w:val="rtlJustify"/>
      </w:pPr>
      <w:r>
        <w:rPr>
          <w:rFonts w:ascii="Traditional Arabic" w:hAnsi="Traditional Arabic" w:eastAsia="Traditional Arabic" w:cs="Traditional Arabic"/>
          <w:sz w:val="28"/>
          <w:szCs w:val="28"/>
          <w:rtl/>
        </w:rPr>
        <w:t xml:space="preserve">قرية فلسطينية مُهّجَّرة، كانت شمال غرب مدينة الناصرة، وتتميز بموقعها المتوسط بين مدينتي حيفا والناصرة، إذ تَبعد عن الناصرة 7 كم، وتتربّع على تلٍّ بارتفاع ٍ110 م، تشكل المنطقة المحيطة بصفورية مدخلاً إلى الجليل الأسفل لذا كانت صفورية لفترة زمنية طويلة أكبر وأهمَّ قرية في منطقة الجليل، ومنحها موقعها هذا ميزةً استراتيجيةً عبر العصور.</w:t>
      </w:r>
    </w:p>
    <w:p>
      <w:pPr>
        <w:pStyle w:val="rtlJustify"/>
      </w:pPr>
      <w:r>
        <w:rPr>
          <w:rFonts w:ascii="Traditional Arabic" w:hAnsi="Traditional Arabic" w:eastAsia="Traditional Arabic" w:cs="Traditional Arabic"/>
          <w:sz w:val="28"/>
          <w:szCs w:val="28"/>
          <w:rtl/>
        </w:rPr>
        <w:t xml:space="preserve">قدرت مساحة أراضي صفورية بـ 55378  دونم، كانت أبنية ومنازل القرية تشغل منها ما مساحته 102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16 تموز/يوليو عام 1948 تمهيداً للهجوم على مدينة الناصرة في سياق عمليةِ "ديكل".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صفوريةُ قرىً ومدناً عدة هي:</w:t>
      </w:r>
    </w:p>
    <w:p>
      <w:pPr>
        <w:pStyle w:val="rtlJustify"/>
      </w:pPr>
      <w:r>
        <w:rPr>
          <w:rFonts w:ascii="Traditional Arabic" w:hAnsi="Traditional Arabic" w:eastAsia="Traditional Arabic" w:cs="Traditional Arabic"/>
          <w:sz w:val="28"/>
          <w:szCs w:val="28"/>
          <w:rtl/>
        </w:rPr>
        <w:t xml:space="preserve">كفر مندا، رمانة، كفر كنا ، المشهد، مدينةِ الناصرةِ، وقُرَى الرينة وعيلوط، غزالين وخربة زرير.</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p/>
    <w:p>
      <w:pPr>
        <w:pStyle w:val="Heading2"/>
      </w:pPr>
      <w:bookmarkStart w:id="2" w:name="_Toc2"/>
      <w:r>
        <w:t>عشت في صفورية: مكان لا يموت</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 يموت: 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الخَلَّدِيَّات-القسم الأول</w:t>
      </w:r>
    </w:p>
    <w:p>
      <w:pPr>
        <w:pStyle w:val="rtlJustify"/>
      </w:pPr>
      <w:r>
        <w:rPr>
          <w:rFonts w:ascii="Traditional Arabic" w:hAnsi="Traditional Arabic" w:eastAsia="Traditional Arabic" w:cs="Traditional Arabic"/>
          <w:sz w:val="28"/>
          <w:szCs w:val="28"/>
          <w:rtl/>
        </w:rPr>
        <w:t xml:space="preserve">المؤرخ والباحث ا. محمد التوبة </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بيع الأراضي للألمان وكيف تصدى أهل صفورية لذلك</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رواية السيدة مصطفى سعيد السعدي</w:t>
      </w:r>
    </w:p>
    <w:p>
      <w:pPr>
        <w:pStyle w:val="rtlJustify"/>
      </w:pPr>
      <w:r>
        <w:rPr>
          <w:rFonts w:ascii="Traditional Arabic" w:hAnsi="Traditional Arabic" w:eastAsia="Traditional Arabic" w:cs="Traditional Arabic"/>
          <w:sz w:val="28"/>
          <w:szCs w:val="28"/>
          <w:rtl/>
        </w:rPr>
        <w:t xml:space="preserve">أنا أمينة مصطفى سعيد السعدي -  أنا خرجت من فلسطين بنت 14 سنة، من صفورية.</w:t>
      </w:r>
    </w:p>
    <w:p>
      <w:pPr>
        <w:pStyle w:val="rtlJustify"/>
      </w:pPr>
      <w:r>
        <w:rPr>
          <w:rFonts w:ascii="Traditional Arabic" w:hAnsi="Traditional Arabic" w:eastAsia="Traditional Arabic" w:cs="Traditional Arabic"/>
          <w:sz w:val="28"/>
          <w:szCs w:val="28"/>
          <w:rtl/>
        </w:rPr>
        <w:t xml:space="preserve">صفورية بلاد فلاحين، تُزرع خضار وشعير وقمح وذرة وزيتون. يعني تُزرع صيفاً وشتاءً.</w:t>
      </w:r>
    </w:p>
    <w:p>
      <w:pPr>
        <w:pStyle w:val="rtlJustify"/>
      </w:pPr>
      <w:r>
        <w:rPr>
          <w:rFonts w:ascii="Traditional Arabic" w:hAnsi="Traditional Arabic" w:eastAsia="Traditional Arabic" w:cs="Traditional Arabic"/>
          <w:sz w:val="28"/>
          <w:szCs w:val="28"/>
          <w:rtl/>
        </w:rPr>
        <w:t xml:space="preserve">من عائلات صفورية، السعدي، غنايمة، سليمان، موعد، أبو النعاج، دار أبو النعاج أصلهم من كفركنه مسيحية وجاءوا الى صفورية ليعيشوا فيها وأسلموا هناك.</w:t>
      </w:r>
    </w:p>
    <w:p>
      <w:pPr>
        <w:pStyle w:val="rtlJustify"/>
      </w:pPr>
      <w:r>
        <w:rPr>
          <w:rFonts w:ascii="Traditional Arabic" w:hAnsi="Traditional Arabic" w:eastAsia="Traditional Arabic" w:cs="Traditional Arabic"/>
          <w:sz w:val="28"/>
          <w:szCs w:val="28"/>
          <w:rtl/>
        </w:rPr>
        <w:t xml:space="preserve">لم يكن حول صفورية أي مستعمرة يهودية، ولكن كان هناك مكتب للإنجليز، ثم ذهب للإنجليز وتركوا المكتب وصار مدرسة للبنات.</w:t>
      </w:r>
    </w:p>
    <w:p>
      <w:pPr>
        <w:pStyle w:val="rtlJustify"/>
      </w:pPr>
      <w:r>
        <w:rPr>
          <w:rFonts w:ascii="Traditional Arabic" w:hAnsi="Traditional Arabic" w:eastAsia="Traditional Arabic" w:cs="Traditional Arabic"/>
          <w:sz w:val="28"/>
          <w:szCs w:val="28"/>
          <w:rtl/>
        </w:rPr>
        <w:t xml:space="preserve">كل عائلة لهل مختار، السعدي لها مختاراً ووجهاء، ودار سليمان لها مختار، وكذلك دار موعد، وكل عائلة صغيرة تنضم للعائلة الكبيرة. المخاتير كانوا أكثر الناس جاهاً، كل الناس تعرفهم.</w:t>
      </w:r>
    </w:p>
    <w:p>
      <w:pPr>
        <w:pStyle w:val="rtlJustify"/>
      </w:pPr>
      <w:r>
        <w:rPr>
          <w:rFonts w:ascii="Traditional Arabic" w:hAnsi="Traditional Arabic" w:eastAsia="Traditional Arabic" w:cs="Traditional Arabic"/>
          <w:sz w:val="28"/>
          <w:szCs w:val="28"/>
          <w:rtl/>
        </w:rPr>
        <w:t xml:space="preserve">مختارنا خالي يوسف سليم الشيخ السعدي، وعنده مضافة، وكل مختار كان عنده مضافة. والناس تتجمع في المضافات. والضيف الذي يأتي يقومون بواجبه.</w:t>
      </w:r>
    </w:p>
    <w:p>
      <w:pPr>
        <w:pStyle w:val="rtlJustify"/>
      </w:pPr>
      <w:r>
        <w:rPr>
          <w:rFonts w:ascii="Traditional Arabic" w:hAnsi="Traditional Arabic" w:eastAsia="Traditional Arabic" w:cs="Traditional Arabic"/>
          <w:sz w:val="28"/>
          <w:szCs w:val="28"/>
          <w:rtl/>
        </w:rPr>
        <w:t xml:space="preserve">كان عنا مدارس، واحدة للبنات.. والأولاد مدرستهم كبيرة.</w:t>
      </w:r>
    </w:p>
    <w:p>
      <w:pPr>
        <w:pStyle w:val="rtlJustify"/>
      </w:pPr>
      <w:r>
        <w:rPr>
          <w:rFonts w:ascii="Traditional Arabic" w:hAnsi="Traditional Arabic" w:eastAsia="Traditional Arabic" w:cs="Traditional Arabic"/>
          <w:sz w:val="28"/>
          <w:szCs w:val="28"/>
          <w:rtl/>
        </w:rPr>
        <w:t xml:space="preserve">أنا ما درست بالمدرسة، فأمي ماتت وعمري 11 شهر وربتني عمتي ولم تعلمني، كانت المدرسة تدرس لحد ما يتخرج الولد وتعطيه "تزيقة" يعني الشهادة.</w:t>
      </w:r>
    </w:p>
    <w:p>
      <w:pPr>
        <w:pStyle w:val="rtlJustify"/>
      </w:pPr>
      <w:r>
        <w:rPr>
          <w:rFonts w:ascii="Traditional Arabic" w:hAnsi="Traditional Arabic" w:eastAsia="Traditional Arabic" w:cs="Traditional Arabic"/>
          <w:sz w:val="28"/>
          <w:szCs w:val="28"/>
          <w:rtl/>
        </w:rPr>
        <w:t xml:space="preserve">وكان التلاميذ يحفظون القرآن ومن يختم القرآن يعملوا له مولد، يطبخوا ويعزموا الأهالي على المولد.</w:t>
      </w:r>
    </w:p>
    <w:p>
      <w:pPr>
        <w:pStyle w:val="rtlJustify"/>
      </w:pPr>
      <w:r>
        <w:rPr>
          <w:rFonts w:ascii="Traditional Arabic" w:hAnsi="Traditional Arabic" w:eastAsia="Traditional Arabic" w:cs="Traditional Arabic"/>
          <w:sz w:val="28"/>
          <w:szCs w:val="28"/>
          <w:rtl/>
        </w:rPr>
        <w:t xml:space="preserve">كان عنا 3 جوامع، جاءت إسرائيل وضربت الجامع الكبير ولكنه لم يهتز بقدرة الله. وهناك جامع قريب عند دار موعد. كان الجامع ليس له مأذنة، وكان الشيخ يصعد على سطح الجامع ويؤذن. كان عندنا مقبرتين، واحدة لنا للسعديين ومقبرة البلد لحال.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وهناك مقامات في صفورية مثل الزاوية وأخرى غيرها. من يمرض كان يذهب عالناصرة للحكمة، ثم جاءت راهبات الى البلد وكانوا يعالجون الصغار والأطفال، وكانت الراهبات تذهبن الى العاجز والمريض ويحكموه بدون نقود. وكل حارة لها داية، أذكر "عريفة الداية".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كانوا الراهبات مسيحيات إيطاليات. وهناك من يذهب الى الناصرة أو عند اليهود.</w:t>
      </w:r>
    </w:p>
    <w:p>
      <w:pPr>
        <w:pStyle w:val="rtlJustify"/>
      </w:pPr>
      <w:r>
        <w:rPr>
          <w:rFonts w:ascii="Traditional Arabic" w:hAnsi="Traditional Arabic" w:eastAsia="Traditional Arabic" w:cs="Traditional Arabic"/>
          <w:sz w:val="28"/>
          <w:szCs w:val="28"/>
          <w:rtl/>
        </w:rPr>
        <w:t xml:space="preserve">كان الناس يعتقدون بالقرآن ويبخروا المريض ويقرأوا قرآن عليه. والنساء كانت ملابسها ساترة.</w:t>
      </w:r>
    </w:p>
    <w:p>
      <w:pPr>
        <w:pStyle w:val="rtlJustify"/>
      </w:pPr>
      <w:r>
        <w:rPr>
          <w:rFonts w:ascii="Traditional Arabic" w:hAnsi="Traditional Arabic" w:eastAsia="Traditional Arabic" w:cs="Traditional Arabic"/>
          <w:sz w:val="28"/>
          <w:szCs w:val="28"/>
          <w:rtl/>
        </w:rPr>
        <w:t xml:space="preserve">بلدنا فيها ماء كثير والعين عنا بعيدة، فجاء الإنجليز لسحب مياه العين للبلد وكما قيل لي كان الإنجليز يقولون لنا إن هذه الماء ستشربون منها 10 سنوات فقط. وفعلاً شربنا عشر سنوات وطلعت. كنا نملئ من العين بالجرات ونحملها على رؤوسنا.</w:t>
      </w:r>
    </w:p>
    <w:p>
      <w:pPr>
        <w:pStyle w:val="rtlJustify"/>
      </w:pPr>
      <w:r>
        <w:rPr>
          <w:rFonts w:ascii="Traditional Arabic" w:hAnsi="Traditional Arabic" w:eastAsia="Traditional Arabic" w:cs="Traditional Arabic"/>
          <w:sz w:val="28"/>
          <w:szCs w:val="28"/>
          <w:rtl/>
        </w:rPr>
        <w:t xml:space="preserve">والبيوت كانت تضاء بالسراج والفتيلة بالكاز، وفي ناس عندهم لوكس من كانت أوضاعه أحسن. نشتري الكاز من الدكاكين، كان عنا دكاكين كثيرة.</w:t>
      </w:r>
    </w:p>
    <w:p>
      <w:pPr>
        <w:pStyle w:val="rtlJustify"/>
      </w:pPr>
      <w:r>
        <w:rPr>
          <w:rFonts w:ascii="Traditional Arabic" w:hAnsi="Traditional Arabic" w:eastAsia="Traditional Arabic" w:cs="Traditional Arabic"/>
          <w:sz w:val="28"/>
          <w:szCs w:val="28"/>
          <w:rtl/>
        </w:rPr>
        <w:t xml:space="preserve">دار عمي عبد المعطي كان عندهم دكانة، ودار خالي يوسف عندهم دكانة، وعمي شحادة أيضاً كان عنده دكانة.</w:t>
      </w:r>
    </w:p>
    <w:p>
      <w:pPr>
        <w:pStyle w:val="rtlJustify"/>
      </w:pPr>
      <w:r>
        <w:rPr>
          <w:rFonts w:ascii="Traditional Arabic" w:hAnsi="Traditional Arabic" w:eastAsia="Traditional Arabic" w:cs="Traditional Arabic"/>
          <w:sz w:val="28"/>
          <w:szCs w:val="28"/>
          <w:rtl/>
        </w:rPr>
        <w:t xml:space="preserve">كان في ملاحم بالقرية، أذكر دار عمي شحادة كانوا يذبحون، ولكن يوم الإثنين لا يذبحوا والحلاقين تقفل ولا تعمل. وندفع نقود مقابل اللحم، كانت العملة بالليرة والقروش.</w:t>
      </w:r>
    </w:p>
    <w:p>
      <w:pPr>
        <w:pStyle w:val="rtlJustify"/>
      </w:pPr>
      <w:r>
        <w:rPr>
          <w:rFonts w:ascii="Traditional Arabic" w:hAnsi="Traditional Arabic" w:eastAsia="Traditional Arabic" w:cs="Traditional Arabic"/>
          <w:sz w:val="28"/>
          <w:szCs w:val="28"/>
          <w:rtl/>
        </w:rPr>
        <w:t xml:space="preserve">أما بالبيوت نعمل طوابين يبعد قليلاً عن البيت، ونجلب الحطب والخبز، وفي آخر المدة صار في أفران، فرن لدار عوض وفرن عند دار إبن الكدابية. وصارت الناس تذهب وتخبز بالفرن.</w:t>
      </w:r>
    </w:p>
    <w:p>
      <w:pPr>
        <w:pStyle w:val="rtlJustify"/>
      </w:pPr>
      <w:r>
        <w:rPr>
          <w:rFonts w:ascii="Traditional Arabic" w:hAnsi="Traditional Arabic" w:eastAsia="Traditional Arabic" w:cs="Traditional Arabic"/>
          <w:sz w:val="28"/>
          <w:szCs w:val="28"/>
          <w:rtl/>
        </w:rPr>
        <w:t xml:space="preserve">كان أهالي القرية يتجمعون ويشربون قهوة بالمضافات وليس هناك مقاهي مثل اليوم.</w:t>
      </w:r>
    </w:p>
    <w:p>
      <w:pPr>
        <w:pStyle w:val="rtlJustify"/>
      </w:pPr>
      <w:r>
        <w:rPr>
          <w:rFonts w:ascii="Traditional Arabic" w:hAnsi="Traditional Arabic" w:eastAsia="Traditional Arabic" w:cs="Traditional Arabic"/>
          <w:sz w:val="28"/>
          <w:szCs w:val="28"/>
          <w:rtl/>
        </w:rPr>
        <w:t xml:space="preserve">ونحن صغار كنا نلعب الحجلة والغميضة.</w:t>
      </w:r>
    </w:p>
    <w:p>
      <w:pPr>
        <w:pStyle w:val="rtlJustify"/>
      </w:pPr>
      <w:r>
        <w:rPr>
          <w:rFonts w:ascii="Traditional Arabic" w:hAnsi="Traditional Arabic" w:eastAsia="Traditional Arabic" w:cs="Traditional Arabic"/>
          <w:sz w:val="28"/>
          <w:szCs w:val="28"/>
          <w:rtl/>
        </w:rPr>
        <w:t xml:space="preserve">كان يأتي نَوَر (البدو)، ويبقون على البيادر، وعند الأعراس كان النَوَر يأتون ويغنون للأعراس ويأخذوا أجرهم.</w:t>
      </w:r>
    </w:p>
    <w:p>
      <w:pPr>
        <w:pStyle w:val="rtlJustify"/>
      </w:pPr>
      <w:r>
        <w:rPr>
          <w:rFonts w:ascii="Traditional Arabic" w:hAnsi="Traditional Arabic" w:eastAsia="Traditional Arabic" w:cs="Traditional Arabic"/>
          <w:sz w:val="28"/>
          <w:szCs w:val="28"/>
          <w:rtl/>
        </w:rPr>
        <w:t xml:space="preserve">كنا مبسوطين ببلادنا، كنا في العيد نعمل مراجيح ونكب بها، والامهات يعملن كعك.</w:t>
      </w:r>
    </w:p>
    <w:p>
      <w:pPr>
        <w:pStyle w:val="rtlJustify"/>
      </w:pPr>
      <w:r>
        <w:rPr>
          <w:rFonts w:ascii="Traditional Arabic" w:hAnsi="Traditional Arabic" w:eastAsia="Traditional Arabic" w:cs="Traditional Arabic"/>
          <w:sz w:val="28"/>
          <w:szCs w:val="28"/>
          <w:rtl/>
        </w:rPr>
        <w:t xml:space="preserve">كان عنا معاصر للزيتون لعصر الزيتون، كان عنا زيتون كثير، والأجر يكون زيت ومن يريد نقود نعطيه. كان زيت الزيتون مثل الماء.. نقلي ونطبخ ونعمل كل شيء يزبت الزيتون.</w:t>
      </w:r>
    </w:p>
    <w:p>
      <w:pPr>
        <w:pStyle w:val="rtlJustify"/>
      </w:pPr>
      <w:r>
        <w:rPr>
          <w:rFonts w:ascii="Traditional Arabic" w:hAnsi="Traditional Arabic" w:eastAsia="Traditional Arabic" w:cs="Traditional Arabic"/>
          <w:sz w:val="28"/>
          <w:szCs w:val="28"/>
          <w:rtl/>
        </w:rPr>
        <w:t xml:space="preserve">بيتنا كان من قناطر وخشب وطين، نضع بلان على الخشب ونطيّن طين. وليس فيه شبابيك كثيرة، لأن البيوت كانت قريبة على بعضها.</w:t>
      </w:r>
    </w:p>
    <w:p>
      <w:pPr>
        <w:pStyle w:val="rtlJustify"/>
      </w:pPr>
      <w:r>
        <w:rPr>
          <w:rFonts w:ascii="Traditional Arabic" w:hAnsi="Traditional Arabic" w:eastAsia="Traditional Arabic" w:cs="Traditional Arabic"/>
          <w:sz w:val="28"/>
          <w:szCs w:val="28"/>
          <w:rtl/>
        </w:rPr>
        <w:t xml:space="preserve">أنا زرت حيفا والقدس ورحت على تل الربيع (تل أبيب)، كنا نذهب بالسيارات فقد كان عندنا بوسطة لدار العفيفي تذهب صباحاً وترجع عند الغروب، ومن كان يريد بيع خضاره كان يذهب على الحمار، وكانت الناصرة قريبة من القرية.</w:t>
      </w:r>
    </w:p>
    <w:p>
      <w:pPr>
        <w:pStyle w:val="rtlJustify"/>
      </w:pPr>
      <w:r>
        <w:rPr>
          <w:rFonts w:ascii="Traditional Arabic" w:hAnsi="Traditional Arabic" w:eastAsia="Traditional Arabic" w:cs="Traditional Arabic"/>
          <w:sz w:val="28"/>
          <w:szCs w:val="28"/>
          <w:rtl/>
        </w:rPr>
        <w:t xml:space="preserve">في رمضان، كنا نطبخ عادي، بطاطا وأرز وفاصوليا وملوخية.. في كل حارة كان يتجمع أهلها ويسهروا مع بعض النساء والأطفال.</w:t>
      </w:r>
    </w:p>
    <w:p>
      <w:pPr>
        <w:pStyle w:val="rtlJustify"/>
      </w:pPr>
      <w:r>
        <w:rPr>
          <w:rFonts w:ascii="Traditional Arabic" w:hAnsi="Traditional Arabic" w:eastAsia="Traditional Arabic" w:cs="Traditional Arabic"/>
          <w:sz w:val="28"/>
          <w:szCs w:val="28"/>
          <w:rtl/>
        </w:rPr>
        <w:t xml:space="preserve">وكان عنا مسحّر، يسحر الناس ويؤذنوا ويكبّروا بالعيد. كنا نصلي بالبيوت "النساء" والرجال بالجامع.</w:t>
      </w:r>
    </w:p>
    <w:p>
      <w:pPr>
        <w:pStyle w:val="rtlJustify"/>
      </w:pPr>
      <w:r>
        <w:rPr>
          <w:rFonts w:ascii="Traditional Arabic" w:hAnsi="Traditional Arabic" w:eastAsia="Traditional Arabic" w:cs="Traditional Arabic"/>
          <w:sz w:val="28"/>
          <w:szCs w:val="28"/>
          <w:rtl/>
        </w:rPr>
        <w:t xml:space="preserve">في الأعراس، كانت العروس لا تعرف العريس، أم العريس كانت تذهب وترى العروس وإذا كانت جيدة تقول للعريس عنها.</w:t>
      </w:r>
    </w:p>
    <w:p>
      <w:pPr>
        <w:pStyle w:val="rtlJustify"/>
      </w:pPr>
      <w:r>
        <w:rPr>
          <w:rFonts w:ascii="Traditional Arabic" w:hAnsi="Traditional Arabic" w:eastAsia="Traditional Arabic" w:cs="Traditional Arabic"/>
          <w:sz w:val="28"/>
          <w:szCs w:val="28"/>
          <w:rtl/>
        </w:rPr>
        <w:t xml:space="preserve">أنا زوجي كان إبن عمي ولكني لم أكن أعرفه، عرفته عند الزواج.</w:t>
      </w:r>
    </w:p>
    <w:p>
      <w:pPr>
        <w:pStyle w:val="rtlJustify"/>
      </w:pPr>
      <w:r>
        <w:rPr>
          <w:rFonts w:ascii="Traditional Arabic" w:hAnsi="Traditional Arabic" w:eastAsia="Traditional Arabic" w:cs="Traditional Arabic"/>
          <w:sz w:val="28"/>
          <w:szCs w:val="28"/>
          <w:rtl/>
        </w:rPr>
        <w:t xml:space="preserve">في العرس، النساء لوحدهم يغين للعروس، والرجال يزفون العريس. كانت العروس تركب على الفرس وترفع يدها.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لا أذكر الثوار.. ولكن ونحن بالقرية لم نر اليهود ولم تحدث مناوشات ولكن كانت تأتي النجدة ويذهب الشباب الى حيفا للمقاومة، فمنهم من يرجع ومنهم لا يرجع.</w:t>
      </w:r>
    </w:p>
    <w:p>
      <w:pPr>
        <w:pStyle w:val="rtlJustify"/>
      </w:pPr>
      <w:r>
        <w:rPr>
          <w:rFonts w:ascii="Traditional Arabic" w:hAnsi="Traditional Arabic" w:eastAsia="Traditional Arabic" w:cs="Traditional Arabic"/>
          <w:sz w:val="28"/>
          <w:szCs w:val="28"/>
          <w:rtl/>
        </w:rPr>
        <w:t xml:space="preserve">وبالنسبة لمجزرة دير ياسين، فنحن طلعنا من البلد لأجل هذه المجزرة. وطبعاً خدعونا، عند ما قالوا لنا أخرجوا ولاحقاً تعودون.</w:t>
      </w:r>
    </w:p>
    <w:p>
      <w:pPr>
        <w:pStyle w:val="rtlJustify"/>
      </w:pPr>
      <w:r>
        <w:rPr>
          <w:rFonts w:ascii="Traditional Arabic" w:hAnsi="Traditional Arabic" w:eastAsia="Traditional Arabic" w:cs="Traditional Arabic"/>
          <w:sz w:val="28"/>
          <w:szCs w:val="28"/>
          <w:rtl/>
        </w:rPr>
        <w:t xml:space="preserve">وصرنا نسمع سمعات عن إغتصاب وقتل، فهربنا خوفاً، وليس مع الرجال سلاح كافي، والسلاح كان فاسد.</w:t>
      </w:r>
    </w:p>
    <w:p>
      <w:pPr>
        <w:pStyle w:val="rtlJustify"/>
      </w:pPr>
      <w:r>
        <w:rPr>
          <w:rFonts w:ascii="Traditional Arabic" w:hAnsi="Traditional Arabic" w:eastAsia="Traditional Arabic" w:cs="Traditional Arabic"/>
          <w:sz w:val="28"/>
          <w:szCs w:val="28"/>
          <w:rtl/>
        </w:rPr>
        <w:t xml:space="preserve">هذه الدول العربية الخائنة... كانت تتآمر علينا. معظم الرجال قاوموا، فمنهم من تشارك على بارودة واحدة، وقام بالحراسة ليلاً.</w:t>
      </w:r>
    </w:p>
    <w:p>
      <w:pPr>
        <w:pStyle w:val="rtlJustify"/>
      </w:pPr>
      <w:r>
        <w:rPr>
          <w:rFonts w:ascii="Traditional Arabic" w:hAnsi="Traditional Arabic" w:eastAsia="Traditional Arabic" w:cs="Traditional Arabic"/>
          <w:sz w:val="28"/>
          <w:szCs w:val="28"/>
          <w:rtl/>
        </w:rPr>
        <w:t xml:space="preserve">ليلة ما طلعنا جاء ناس الينا من شفا عمرو، ونحن نتناول طعام العشاء، فإذا بطائرة فوق بلدنا.</w:t>
      </w:r>
    </w:p>
    <w:p>
      <w:pPr>
        <w:pStyle w:val="rtlJustify"/>
      </w:pPr>
      <w:r>
        <w:rPr>
          <w:rFonts w:ascii="Traditional Arabic" w:hAnsi="Traditional Arabic" w:eastAsia="Traditional Arabic" w:cs="Traditional Arabic"/>
          <w:sz w:val="28"/>
          <w:szCs w:val="28"/>
          <w:rtl/>
        </w:rPr>
        <w:t xml:space="preserve">جاء واحد ونحنا قاعدون وبدأت الطائرة تقصف ولكن لا نعرف أين، وصار اليهود بأم الفرج، فأنصحكم بالخروج وغداً صباحاً ترجعون... وذلك في 8 رمضان يوم الجمعة. وهكذا خرجنا.</w:t>
      </w:r>
    </w:p>
    <w:p>
      <w:pPr>
        <w:pStyle w:val="rtlJustify"/>
      </w:pPr>
      <w:r>
        <w:rPr>
          <w:rFonts w:ascii="Traditional Arabic" w:hAnsi="Traditional Arabic" w:eastAsia="Traditional Arabic" w:cs="Traditional Arabic"/>
          <w:sz w:val="28"/>
          <w:szCs w:val="28"/>
          <w:rtl/>
        </w:rPr>
        <w:t xml:space="preserve">طلعنا بملابسنا التي كنا نرتديها، ومشي ولم نأخذ شيء معنا، كل أهل القرية طلعت، وصارت الناس ترجع لتحضر الملابس وتأكل ومنهم من يُطلق عليه النار ومنهم من ينجوا.</w:t>
      </w:r>
    </w:p>
    <w:p>
      <w:pPr>
        <w:pStyle w:val="rtlJustify"/>
      </w:pPr>
      <w:r>
        <w:rPr>
          <w:rFonts w:ascii="Traditional Arabic" w:hAnsi="Traditional Arabic" w:eastAsia="Traditional Arabic" w:cs="Traditional Arabic"/>
          <w:sz w:val="28"/>
          <w:szCs w:val="28"/>
          <w:rtl/>
        </w:rPr>
        <w:t xml:space="preserve">بقينا 3 أشهر نتنقل، كل مرة نعيش ببلد. وقريتنا فيها بيوت منسوفة..</w:t>
      </w:r>
    </w:p>
    <w:p>
      <w:pPr>
        <w:pStyle w:val="rtlJustify"/>
      </w:pPr>
      <w:r>
        <w:rPr>
          <w:rFonts w:ascii="Traditional Arabic" w:hAnsi="Traditional Arabic" w:eastAsia="Traditional Arabic" w:cs="Traditional Arabic"/>
          <w:sz w:val="28"/>
          <w:szCs w:val="28"/>
          <w:rtl/>
        </w:rPr>
        <w:t xml:space="preserve">جئنا الى لبنان الى منطقة الغازية (جنوب صيدا)، بقينا فيها حتى 1984، أنا طلعت منها. وقعدنا بالزيتون.. وبعد الغازية جئت الى الراشدية. كانت البيوت قد بُنيت، الوكالة عمرتها..</w:t>
      </w:r>
    </w:p>
    <w:p>
      <w:pPr>
        <w:pStyle w:val="rtlJustify"/>
      </w:pPr>
      <w:r>
        <w:rPr>
          <w:rFonts w:ascii="Traditional Arabic" w:hAnsi="Traditional Arabic" w:eastAsia="Traditional Arabic" w:cs="Traditional Arabic"/>
          <w:sz w:val="28"/>
          <w:szCs w:val="28"/>
          <w:rtl/>
        </w:rPr>
        <w:t xml:space="preserve">ومن كان يمرض كان يذهب الى عيادات الوكالة للطبابة.</w:t>
      </w:r>
    </w:p>
    <w:p>
      <w:pPr>
        <w:pStyle w:val="rtlJustify"/>
      </w:pPr>
      <w:r>
        <w:rPr>
          <w:rFonts w:ascii="Traditional Arabic" w:hAnsi="Traditional Arabic" w:eastAsia="Traditional Arabic" w:cs="Traditional Arabic"/>
          <w:sz w:val="28"/>
          <w:szCs w:val="28"/>
          <w:rtl/>
        </w:rPr>
        <w:t xml:space="preserve">لما كانت إسرائيل هنا، وكانت الناس تذهب وتدخل فلسطين كنت أتمنى أن أرجع، ولكن زوجي كان مريضاً وأنا أهتم به. فلم أستطع تركه.</w:t>
      </w:r>
    </w:p>
    <w:p>
      <w:pPr>
        <w:pStyle w:val="rtlJustify"/>
      </w:pPr>
      <w:r>
        <w:rPr>
          <w:rFonts w:ascii="Traditional Arabic" w:hAnsi="Traditional Arabic" w:eastAsia="Traditional Arabic" w:cs="Traditional Arabic"/>
          <w:sz w:val="28"/>
          <w:szCs w:val="28"/>
          <w:rtl/>
        </w:rPr>
        <w:t xml:space="preserve">أنا مسجلة بوكالة الأنروا...</w:t>
      </w:r>
    </w:p>
    <w:p>
      <w:pPr>
        <w:pStyle w:val="rtlJustify"/>
      </w:pPr>
      <w:r>
        <w:rPr>
          <w:rFonts w:ascii="Traditional Arabic" w:hAnsi="Traditional Arabic" w:eastAsia="Traditional Arabic" w:cs="Traditional Arabic"/>
          <w:sz w:val="28"/>
          <w:szCs w:val="28"/>
          <w:rtl/>
        </w:rPr>
        <w:t xml:space="preserve">ولكني لا أريد تعويض.. أريد بلدي.. لا أرض إلا ببلدي. أريد الموت بوطني فلسطين..</w:t>
      </w:r>
    </w:p>
    <w:p>
      <w:pPr>
        <w:pStyle w:val="rtlJustify"/>
      </w:pPr>
      <w:r>
        <w:rPr>
          <w:rFonts w:ascii="Traditional Arabic" w:hAnsi="Traditional Arabic" w:eastAsia="Traditional Arabic" w:cs="Traditional Arabic"/>
          <w:sz w:val="28"/>
          <w:szCs w:val="28"/>
          <w:rtl/>
        </w:rPr>
        <w:t xml:space="preserve">يا ريت أرجع الى فلسطين.. والله لا أذهب إلا بالملابس اللي عليّ.. مثل ما طلعت من فلسطين لأطلع من لبنان الى فلسطين.</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هوية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الأديرة</w:t>
      </w:r>
    </w:p>
    <w:p>
      <w:pPr>
        <w:pStyle w:val="rtlJustify"/>
      </w:pPr>
      <w:r>
        <w:rPr>
          <w:rFonts w:ascii="Traditional Arabic" w:hAnsi="Traditional Arabic" w:eastAsia="Traditional Arabic" w:cs="Traditional Arabic"/>
          <w:sz w:val="28"/>
          <w:szCs w:val="28"/>
          <w:rtl/>
        </w:rPr>
        <w:t xml:space="preserve">ديران للرهبان في صفورية، الأوّل دير القديسة حنّة، والثاني يتبع للتيرسانطة، استذكرهما أبو عرب، 'يبلغ من الزمن دير القديسة حنّة 900 عام، بهِ وُلدت السيّدة مريم العذراء، وبناءً عليه تمّ إنشاء هذا الدير الذي يحتوي باستمرار على الرهبان ورجال الدين المسيحيين الذين يعملون لصيانة الدير، وهو محطّ أنظار السياح والزائرين الأجانب. أما الدير الآخر فبدأ بثلاث غرف صغيرة، سنة 1924، وكان يقدم خدمات هامّة لأهالي صفورية، منها تعليم النساء والفتيات الخياطة والتطريز والحياكة، إضافةً إلى وجود عيادة لعلاج الأطفال، وكانت علاقة أهالي صفورية بالأديرة وطيدة جدًا، فيقدمون للرهبان والراهبات الخضار والحبوب وزيت الزيتون، وكان يخصص مجلس محلي صفورية 50 ليرة فلسطينيّة مساعدة لدير القديسة حنّة'.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أعدته: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صفورية (قرية)، الموسوعة الفلسطينية، الرابط: https://www.palestinapedia.net/%D8%B5%D9%81%D9%88%D8%B1%D9%8A%D8%A9-%D9%82%D8%B1%D9%8A%D8%A9/amp/"أبو عرب يروي ذكرياته على بئر القسطل في صفورية"، رؤى حلاق، تاريخ النشر: 13-7-2016، موقع عرب 48، الرابط:https://www.arab48.com/amp/%D9%85%D8%AD%D9%84%D9%8A%D8%A7%D8%AA/%D8%AF%D8%B1%D8%A7%D8%B3%D8%A7%D8%AA-%D9%88%D8%AA%D9%82%D8%A7%D8%B1%D9%8A%D8%B1/2016/07/13/%D8%A3%D8%A8%D9%88-%D8%B9%D8%B1%D8%A8-%D9%8A%D8%B1%D9%88%D9%8A-%D8%B0%D9%83%D8%B1%D9%8A%D8%A7%D8%AA%D9%87-%D8%B9%D9%84%D9%89-%D9%86%D8%A8%D8%B9-%D8%A7%D9%84%D9%82%D8%B3%D8%B7%D9%84-%D9%81%D9%8A-%D8%B5%D9%81%D9%88%D8%B1%D9%8A%D8%A9</w:t>
      </w:r>
    </w:p>
    <w:p>
      <w:pPr>
        <w:pStyle w:val="rtlJustify"/>
      </w:pPr>
      <w:r>
        <w:rPr>
          <w:rFonts w:ascii="Traditional Arabic" w:hAnsi="Traditional Arabic" w:eastAsia="Traditional Arabic" w:cs="Traditional Arabic"/>
          <w:sz w:val="28"/>
          <w:szCs w:val="28"/>
          <w:rtl/>
        </w:rPr>
        <w:t xml:space="preserve">نبذة عن قرية صفورية قضاء الناصرة، فلسطين في الذاكرة، الرابط:https://www.palestineremembered.com/Nazareth/Saffuriyya/ar/</w:t>
      </w:r>
    </w:p>
    <w:p>
      <w:pPr>
        <w:pStyle w:val="rtlJustify"/>
      </w:pPr>
      <w:r>
        <w:rPr>
          <w:rFonts w:ascii="Traditional Arabic" w:hAnsi="Traditional Arabic" w:eastAsia="Traditional Arabic" w:cs="Traditional Arabic"/>
          <w:sz w:val="28"/>
          <w:szCs w:val="28"/>
          <w:rtl/>
        </w:rPr>
        <w:t xml:space="preserve">الميادين:</w:t>
      </w:r>
    </w:p>
    <w:p>
      <w:pPr>
        <w:pStyle w:val="rtlJustify"/>
      </w:pPr>
      <w:r>
        <w:rPr>
          <w:rFonts w:ascii="Traditional Arabic" w:hAnsi="Traditional Arabic" w:eastAsia="Traditional Arabic" w:cs="Traditional Arabic"/>
          <w:sz w:val="28"/>
          <w:szCs w:val="28"/>
          <w:rtl/>
        </w:rPr>
        <w:t xml:space="preserve">https://www.google.com/amp/s/www.almayadeen.net/amp/files/857025/%25D8%25A7%25D9%2584%25D8%25B5%25D9%2581%25D9%2588%25D8%25B1%25D9%258A%25D8%25A9--%25D8%25AC%25D9%2588%25D9%2584%25D8%25A9-%25D8%25A8%25D9%258A%25D9%2586-%25D8%25A7%25D9%2584%25D9%2586%25D9%2583%25D8%25A8%25D8%25A9-%25D9%2588%25D8%25A7%25D9%2584%25D8%25AD%25D8%25A7%25D8%25B6%25D8%25B1-%25D9%2588%25D8%25B5%25D8%25B1%25D8%25A7%25D8%25B9-%25D8%25A7%25D9%2584%25D8%25A8%25D9%2582%25D8%25A7%25D8%25A1-%25D9%2588%25D8%25A7%25D9%2584%25D8%25B9%25D9%2588%25D8%25AF%25D8%25A9</w:t>
      </w:r>
    </w:p>
    <w:p>
      <w:pPr>
        <w:pStyle w:val="rtlJustify"/>
      </w:pPr>
      <w:r>
        <w:rPr>
          <w:rFonts w:ascii="Traditional Arabic" w:hAnsi="Traditional Arabic" w:eastAsia="Traditional Arabic" w:cs="Traditional Arabic"/>
          <w:sz w:val="28"/>
          <w:szCs w:val="28"/>
          <w:rtl/>
        </w:rPr>
        <w:t xml:space="preserve">"صفورية تاريخ وتراث وحضارة الجزء الأول"، محمد أمين صفوري، مكتب النورس للنشر، الناصرة، 2000. "بلادنا فلسطين- الجزء السابع- القسم الثاني في ديار الجليل"، مصطفى الدباغ، 1991، كفر قرع، دار الهدى، ص 102.موقع هوية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عائلة السعدي.عائلة غنايمة.التوبة.الخطيب.غنيم.عائلة سليمان.عائلة موعد.عائلة أبو النعاج، دار أبو النعاج أصلهم من كفركنه مسيحية وجاءوا الى صفورية ليعيشوا فيها وأسلموا هناك.عائلة نجم ويندرج تحتها: سليمان، عيسى، الحج، عثمان، ونصر، ولكن الأصل آل نجم.عائلة أبو ناصر و"الغنايمة" التي يندرج تحتها عائلات أبو النعاج والسعدية، وخطاب، وعلاء الدين، راشد، وابو صلاح، كما أن بعض العائلات المصرية جاءت إلى صفورية وسجلت على أنها من صفورية.عائلة الحدايدي:تضم عائلات نوفل، حلومي، عقل، ياسين.عائلة نجمة.عائلة نداف.عائلة ليلى.عائلة مقازحه.عائلة موعد.عائلة طربيه.عائلة كرز.عائلة كريم.عائلة كسرى.عائلة غنيم.عائلة زعرورة.عائلة دكاكني.عائلة ريناوي.عائلة ابو رجب.عائلة عبد الغني.عائلة عبد المجيد.عائلة عتابا.عائلة عزية.عائلة علاء الدين.عائلة الشيخ محمود.عائلة علي رشيد.عائلة حسن قاسم.عائلة بكر.عائلات الصفوري، ومنها عائلات مسيحية.</w:t>
      </w:r>
    </w:p>
    <w:p/>
    <w:p>
      <w:pPr>
        <w:pStyle w:val="Heading2"/>
      </w:pPr>
      <w:bookmarkStart w:id="8" w:name="_Toc8"/>
      <w:r>
        <w:t>مؤلفات عن القرية</w:t>
      </w:r>
      <w:bookmarkEnd w:id="8"/>
    </w:p>
    <w:p>
      <w:pPr>
        <w:pStyle w:val="rtlJustify"/>
      </w:pPr>
      <w:r>
        <w:rPr>
          <w:rFonts w:ascii="Traditional Arabic" w:hAnsi="Traditional Arabic" w:eastAsia="Traditional Arabic" w:cs="Traditional Arabic"/>
          <w:sz w:val="28"/>
          <w:szCs w:val="28"/>
          <w:rtl/>
        </w:rPr>
        <w:t xml:space="preserve"> عرض كتاب: صفورية والمجاهد والفتى </w:t>
      </w:r>
    </w:p>
    <w:p>
      <w:pPr>
        <w:pStyle w:val="rtlJustify"/>
      </w:pPr>
      <w:r>
        <w:rPr>
          <w:rFonts w:ascii="Traditional Arabic" w:hAnsi="Traditional Arabic" w:eastAsia="Traditional Arabic" w:cs="Traditional Arabic"/>
          <w:sz w:val="28"/>
          <w:szCs w:val="28"/>
          <w:rtl/>
        </w:rPr>
        <w:t xml:space="preserve">جانبا من وقائع القضية الفلسطينية المجهولة، وألقى الضوء على جوانب من حياة قرية صفورية التي تعتبر من أكبر القرى في فلسطين، وبين أثر النكبة في حياة إحدى الأسر التي لجأت إلى سورية. تحدث الكاتب غازي التوبة في الفصل الأول الذي سماه (صفورية في ذاكرة الفتى) عن قرية صفورية التي تقع في لواء الجليل على بعد 12 كم إلى الشمال الغربي من الناصرة، وبين أنها تمتلك قلعة أثرية قديمة في وسطها، وأنها كانت مسقط رأس (مريم بنت عمران عليها السلام), وأن اسم القرية جاء من اسم زوجة موسى عليه السلام، وبين الكاتب التوبة أن عائلته كانت تملك بستانا ذا شجر مثمر، وزيتونا، وأرضا زراعية. وجاء الفصل الثاني تحت عنوان (واقعة نهلال)، ونهلال مستعمرة يهودية في مرج ابن عامر في فلسطين، وهي من أقدم المستعمرات المنشأة في فلسطين، وقد استهدفتها جماعة عز الدين القسام عام 1931، وروى الكاتب على لسان والده أحداث تلك الواقعة، فذكر الكاتب أن والده أحمد التوبة ذهب مع اثنين من أهل بلدته صفورية، وهما: مصطفى علي الأحمد، والحاج صالح أحمد طه إلى مستعمرة (نهلال)، وكان ذلك في يوم 27/12/1931م، وقد استغرق المشي إليها طوال الليل تقريبا، وحملوا معهم بندقية وقنبلة، وألقوا القنبلة على أحد البيوت وكان فندقا، فقتل شخصان، ثم عاد المجاهدون الثلاثة إلى قريتهم صفورية، ولم يتوصل التحقيق الذي فتحه الإنجليز إلى الفاعلين الذين ألقوا القنبلة. ثم ذكر المجاهد أحمد التوبة أن الإنجليز وجدوا قنبلة وبندقية في بيت مصطفى علي الأحمد، وذلك عندما فتشوا قرية صفورية باحثين عن مهربي دخان، وعند مقارنة القنبلة التي وجدوها مع القنبلة التي ألقيت في مستعمرة (نهلال) وجدوا هناك تطابقاً بينهما، ووجهوا اتهاما لمصطفى علي الأحمد بانه هو الذي ألقى القنبلة، وخضع للضغط والخداع والترغيب والترهيب والتعذيب، فانهار واعترف بالقائه القنبلة على اليهود في نهلال واعترف على شريكين آخرين له هما: أحمد التوبة و ابراهيم الحاج طه وهو شقيق صالح الحاج طه الذي كان معهما عند إلقاء القنبلة، وعلل أحمد التوبة هذا التغيير في حقيقة المشترك الثالث بأن مصطفى علي الأحمد قدر أن إبراهيم الذي هو شقيق صالح أكثر صبرا في التحقيقات لذلك ذكر اسمه عوضا عن شقيقه. ذكر الكاتب أن المجاهد أحمد التوبة اعتقل في 10/5/1932م وروى تفصيلات عن السجن والتحقيقات التي تمت مع المجاهدين الثلاثة، وحاول المحققون بالترغيب والترهيب دفع المجاهد أحمد التوبة إلى الاعتراف باشتراكه في عملية نهلال، لكنه أصر على الإنكار وأنه لم يكن من منفذي تفجير مستعمرة نهلال، ثم تحدث المجاهد أحمد التوبة عن المحاكمة التي جرت للمجاهدين الثلاثة وقد أضيف لهم شخصان ألحقا بنفس القضية هما: خليل عيسى الذي أصبح يعرف فيما بعد في الثورة باسم (أبوابراهيم الكبير)، وهو الذي خلف عز الدين القسام في قيادة تنظيم (الجهادية) بعد استشهاده في عام 1935م، والآخر هو احمد الغلاييني، وهو الذي صنع القنبلة التي ألقاها المجاهدون على الفندق في نهلال وكان يعمل سنكريا في حيفا. وقد بين الكاتب التوبة أن المحاكمة جرت في أيلول سبتمبر من عام 1932م في (حي التَخْنُكة) وهو حي يهودي في حيفا، وتشكلت المحكمة من أربعة قضاة، وقد تمت المحاكمة وسط حشد من الجماهيرالعربية واليهودية، ووسط حشد من الصحفيين، وقد استدعت المحاكمة أربعين شاهدا واستمرت المحاكمة ثماينة عشر يوما، حكمت المحكمة في نهايتها بالإعدام بحق اثنين من المتهمين وهم مصطفى علي الأحمد وأحمد الغلاييني، والبراءة للثلاثة الآخرين: أحمد التوبة، وإبراهيم الحاج طه، وخليل عيسى (أبو ابراهيم الكبير)، وبالفعل تم تنفيذ حكم الإعدام بالمجاهد مصطفى علي الأحمد في شباط (فبراير) عام 1933م، أما أحمد الغلاييني فقد توسط له الأمير عبد لله (أمير شرق الأردن) آنذاك عند السلطات الإنجليزية فخففت حكم الإعدام إلى المؤبد. ثم تحدث الكاتب التوبة في الفصل الثالث الذي عنونه (الثورة في عام 1935 و 1936) بأن عز الدين القسام تدارس مع المحيطين به إعلان الثورة والخروج إلى الجبال فكان هناك رأيان: أحدهما يؤيد الخروج وإعلان الثورة، والآخر يرى أن الخروج مبكر، وأن الشعب الفلسطيني غير مهيأ لإنجاح مثل هذا الأمر، وكان عز الدين القسام مع الرأي الأول في حين أن خليل عيسى (أبو إبراهيم الكبير) مع الرأي الثاني، ولكن عز الدين القسام أنفذ أمره وخرج إلى أحراش جنين ومعه خمسة عشر إلى عشرين مجاهدا في خريف عام 1935م ، ثم حاصره الإنجليز ودارت معركة حامية بينه وبينهم واستشهد في 20 نشرين الثاني (نوفبمر) 1935م، واستشهد معه رجال أخرون، وفر الباقون، ثم بدأ الفلسطنيون إضرابا عام 1936م، ثم جاء مجاهدون عرب لمعاونة ونجدة المجاهدين في فلسطين من سورية والعراق ولبنان. وذكر الكاتب أن الثورة كانت مشتعلة في وسط فلسطين وجنوبها، أما شمالها فلم تقم به أعمال جهادية، وأراد المجاهد أحمد التوبة ....تفعيل الشمال وإشعال الثورة فيه، فطلب من إخوانه في (جمعية الجهادية) إرسال عدد من البنادق إلى قرية (الكابري) في محيط عكا، وأشعل معركة في محيط قرية ترشيحا على الطريق إلى عكا، وقُتل عدد من عملاء الإنجليز، وساعدت طائرة إنجليزية العملاء في استكشاف وضعية المجاهدين. ثم تحدث الكاتب غازي التوبة في (الفصل الرابع) عن مجيء حاكم إنجليزي إلى لواء الجليل برتبة جنرال يسمى (لويس أندروز) عام 1937م, وبين أنه جاء إلى صفورية وطوقها وطلب ستين شخصا من مختار القرية، واستطاع مختار القرية أن يجمع (59) شخصا من القائمة المطلوبة و تسليمهم إلى الحاكم الإنجليزي شخصيا إلا واحدا هو أحمد التوبة الذي خشي على نفسه من الإنجليز، وهناك ضغط المختار على آل التوبة من أجل تسليم ابنهم، وكانوا يخشون أن توجه له تهمة القتل من جديد، وذلك أن كثيرين ممن شهدوا أو ساهموا في قضية نهلال قتلوا بعد ذلك، لكن المختار تعهد بحمايته وإرجاعه سالما، وعندئذ سلم آل التوبة ابنهم أحمد التوبة لمختار القرية، وهو سلمه بدوره إلى الإنجليز، وقد مكث في السجن ثلاثة أشهر ثم أخرجه الإنجليز. ثم جعل الكاتب التوبة الفصل الخامس تحت عنوان (اغتيال الجنرال أندروز)، وذكر المراحل التي سار فيها المجاهد أحمد التوبة من أجل اغتيال الجنرال أندروز، فبين أنه اختار أربعة من رفاقه القساميين الذين يعرفهم ويثق في جدارتهم من أجل القيام بعملية الاغتيال بعد أن أخذ موافقة القيادة على ذلك، واجتمع بهم، ووضح لهم الخطة، وجاء الجنرال أندروز إلى الكنيسة مع مرافق و حارسين في السادسة من مساء يوم 26/9/1927م وقد اغتاله المجاهد أحمد التوبة برصاص مسدسه، في حين أن المجاهدين الآخرون تناولوا بقية المرافقين، فقتلوا أحد الحراس، وهرب المرافق إلى داخل الكنيسة وبدأ إطلاق النار على المجاهدين، أما السيارة فقد قفلت عائدة إلى معسكرها، وبعد أن نجح المجاهدون في مهمتهم عادوا إلى بيوتهم، وذكر الكاتب أن هذا الاغتيال كان منعطفا في تاريخ الثورة الفلسطينية، فقد أشعل الثورة من جديد، وقد اعتقلت القوات الإنجليزية 15 ألف شخصاً في جميع أنحاء فلسطين حسب قوائم معدة مسبقا. ثم جاء الفصل السادس تحت عنوان (جهاد والد الفتى في شمال فلسطين)، تحدث الكاتب عن اجتماع (300) مجاهد بقيادة خليل عيسى (أبو ابراهيم الكبير) لمقاتلة الإنجليز في شمال فلسطين، وعمل المجاهد أحمد التوبة مساعدا له، وكان ينوب عنه في قيادة الفصيل عند غيابه، وذكر الكاتب أن معركة وقعت مع قوات الحدود التابعة للحكومة الإنجليزية عند قريتي سخنين وعرابة في منطقة عكا، وكان هناك خيالة مع القوات الحكومية، وساعدت ثلاث طيارات قوات الحدود، وكانت حصيلة المعركة استشهاد شخص من المجاهدين وجرح ثلاثة آخرين، وغنم المجهادون ثلاثة أحصنة وبعض السيوف من القوات الإنجليزية. ثم انسحب المجاهدون إلى منطقة (القديرية) في سفح جبل كنعان في محيط صفد، واكتشف المجاهدون أن هناك هجوما في صبيحة يوم 27/12/1937م، فاضطر القائد أبو ابراهيم الكبير من أجل إيقاف الهجوم إلى إرسال ستة مجاهدين للتصدي للقوات الإنجليزية حتى يتم ترتيب ساحة المعركة، وقد استمرت المعركة إلى غروب الشمس، وذكرت الإذاعة البريطانية آنذاك أن عدد القوات الإنجليزية كان بحدود 10000 مقاتل، وانتهت المعركة باستشهاد المجاهدين الستة الذين تصدوا للهجوم الإنجليزي بالإضافة إلى ثلاثة آخرين، وقد تبين بعد انسحاب القوات الإنجليزية وجود بقع دم على الأرض مما يدل على وجود جرحى وقتلى من القوات الانجليزية ولكنهم لا يعرفون عددهم بالضبط. قررت القيادة بعد هذه المعركة الإنسحاب إلى الشام، ثم عاد المجاهد أحمد التوبة في شهر شباط (فبراير) من 1938م إلى ساحة الجهاد، فدعا المجاهدين إلى الاجتماع في محيط عكا، واجتمع ما يقرب من (300) مجاهدا، فانقسموا إلى قسمين: قسم يجاهد في شمال قضاء عكا والآخر في جنوبه، وقاد أحمد التوبة القسم الثاني في منطقة (سخنين وعرابة) ، وذكر الكاتب أن الإنجليز اتبعوا خطة جديدة للتضييق على المجاهدين تقوم على مرابطة قوات إنجليزية بصورة دائمة فيما يقرب من أربعين قرية من قرى منطقة (سخنين وعرابة) مما جعل المجاهدين لا يجدون مأوى أو مكانا لبياتهم، أو طعاما يقتاتون به، لأن مرابطة الإنجليز في هذه القرى حال بين أهل القرى و مساعدة المجاهدين، وهو الدور الذين كانوا يقومون فيه سابقا، مما اضطر القيادة إلى إيقاف هذا التجمع الجهادي بسبب البرد القارس وكون المنطقة جبلية وعرة. ثم تحدث الكاتب التوبة في الفصل السابع عن (واقعة قرية تمرة)، وتتلخص الواقعة أن ستة مجاهدين بينهم أحمد التوبة جاءوا إلى سكان قرية تمرة من أجل تنفيذ الخطة التي وضعتها قيادة الثورة، والتي تقوم على جمع مبلغ محدد من النقود من كل قرية في فلسطين، وتشتري القيادة به عدداً من البنادق لصالح هذه القرية، كما تطلب الخطة من أهل القرية تحديد عدد من الشباب الذين يجب ان يستجيبوا لنداء المعركة في أي وقت عند حدوث معركة ما في محيطهم وهذا العدد حسب كبر القرية وصغرها، وقد علم الإنجليز عن طريق جواسيسهم بوجود المجاهدين، فطوقوا القرية، وجمعوا أهلها في أحد بيادرها، وطلبوا من المختار التعريف برجال القرية فردا فردا، وحمل المجاهد أحمد التوبة اسم أحد الرجال الغائبين عن القرية، ونجا من اعتقال الإنجليز له، لكن أصحابه الباقين الخمسة اعتقلوا وأعدموا. ثم حمل الفصل الثامن عنوان (ملاحقات وتنقلات) وبين فيه الكاتب اعتقال الفرنسيين لأحمد التوبة في دمشق ومصادرة كثير من مستلزمات الثوار، وتحدث عن انتقال المجاهد أحمد التوبة إلى العراق في بداية الحرب العالمية الثانية مع الحاج أمين الحسيني، ثم مغادرته العراق إلى سورية بعد فشل انقلاب رشيد على الكيلاني على النظام الملكي عام 1941م، وتحدث عن اختبائه في حمص ثم اعتقال الفرنسيين له وتسليمه إلى السلطات الإنجليزية في فلسطين، ثم بين الكاتب أن السلطات الإنجليزية حبست المجاهد أحمد التوبة في سجن عكا الكبير مع عدد من ثوار فلسطين بانتظار انتهاء الحرب العالمية الثانية من أجل محاكمتهم، ثم قرر المجاهد الفرار مع عدد من أصحابه من السجن، وبالفعل وضعوا خطة لذلك واستطاعوا الهروب، واختبأ فترة من الزمن في قريته صفورية متنقلا بين بيوت أصحابه، ثم غادرها إلى المملكة العربية السعودية، ونزل لاجئا سياسيا في مكة عند الملك عبد العزيز آل سعود، ثم عندما انتهت الحرب العالمية الثانية عاد المجاهد إلى قريته واحتفلت القرية بعودته. ثم تحدث الكاتب الدكتور غازي التوبة في الفصل التاسع الذي جاء بعنوان (حرب 48 واللجوء إلى سورية) عن اشتعال الحرب بين العرب واليهود في نهاية عام 47 وبين أن المجاهد أحمد التوبة اشترك في مقاتلة اليهود في حيفا، ودافع عن منطقة (الحليصة)، ثم استلم قيادة (بلدة شفا عمرو)، ثم قاد المقاتلين في صفورية، ثم تحدث عن مهاجمة العصابات اليهودية صفورية في شهر تموز من عام 1948م ، واضطرار أهل القرية مغادرة بيوتهم، ثم استمروا في السير إلى بيت جبيل. وبعد أن احتل اليهود صفورية جاء المجاهد إلى بيت جبيل ونقل الأسرة إلى حمص بسبب معرفة الكثير من أهلها، واستقبله أهلها أحسن استقبال وعاش فيها حياة اللجوء. تميز الكتاب الذي عرضناه في السطور السابقة بعدة أمور: 1-عرض الكتاب تفصيلات مجهولة في بعض وقائع القضية الفلسطينية ومنها قصة اغتيال الجنرال (لويس أندروز)، فهذه القصة على أهميتها وعلى كونها أثرت في مسار القضية الفلسطينية إلا أنها كانت مجهولة من عدة جوانب، فقد كشف الكتاب لأول مرة تفصيلات عن الاعداد لعملية الاغتيال ومراحله، وحدد أسماء الفاعلين، وبين أن (الجمعية الجهادية) كانت وراءها، كما فصل الكتاب وقائع (قنبلة نهلال) والأرجح أنه لا يوجد مصدر فلسطيني فصل هذه الوقائع بهذه الصورة. 2- وضّح الكتاب دور الأسرة الفلسطينية في الجهاد ضد الاحتلال الإنجليزي والاستيطان اليهودي، ووضح حجم معاناتها، والأثمان المادية والمعنوية التي قدمتها، وبين الكتاب هذا الدور من خلال احتضان آل التوبة لابنهم المجاهد أحمد التوبة ودعمهم له، ولولا هذا الدعم من الأسرة وهذا الوقوف إلى جانبه لما استطاع أن ينجح في أداء مهمته، وقد اتضح هذا في تفصيلات الدفاع عن المجاهد أحمد التوبة عند اعتقاله في قضية نهلال، وتكليف محام تلو الآخر، وبذل الجهد من أجل كشف سوء سيرة بعض رجال الأمن والمحققين وبعض الشهود أمام المحكمة، وذلك بجمع الوثائق والوقائع من مصادر مختلفة، وتكلف دفع الأموال والعناء من أجل الوصول إلى هذا الهدف. وقد اتضح جهد الأسرة -أيضاً- في التواصل معه عندما كان يتنقل بين الجهاد في جبال شمال فلسطين والإقامة في دمشق، وقد اتضح جهد الأسرة مرة أخرى عندما فر من سجن عكا وعاد ليختبئ في صفورية، وكانت الأسرة ترعاه وتدبر له أمور هذا الاختباء حتى هيأت الأدلة الذين نقلوه إلى المملكة العربية السعودية. 3- بيّن الكتاب دور الشعب الفلسطيني في نصرة الجهاد الذي فجرته ( الجمعية الجهادية) بقيادة عز الدين القسام، وبين تفاعل جماهير الناس وآحادهم مع هذا الجهاد، وقدم نماذج من ذلك، ومنها: تبرع شرطي بأن يشهد بتلفيق إحدى الشهادات من قبل رؤسائه ضد المجاهد أحمد التوبة في قضية نهلال أمام المحكمة ولو كلفه ذلك الطرد من وظيفته. وكذلك تبرع أحد المحامين بجلب الوثائق التي تجرح عداله أحد المحققين وهو (أحمد نايف)، ومنها: تبرع أهل القرى في شمال فلسطين بإيواء المجاهدين وإطعامهم أثناء ثورتهم وتجولهم في الجبال لمواجهة الإنجليز، وقطعاً كان ذلك يكلفهم الإضرار والمحاسبة والسجن والإعتقال إلخ ... ومنها أيضاً: تبرُّع كل قرية بمبلغ من المال من أجل أن تشتري لها الثورة عدداً من البنادق تستعملها في قتال المحتلين، وتبرعها بعدد من المقاتلين الذين يجب أن يكونوا مستعدين لإجابة نداء المعركة في أية لحظة، وهذا ما استهدفه المجاهدون عندما جاءوا إلى (قرية تمرة). إن الوقائع التي ألقى الكتاب الضوء عليها في تفاعل جماهير الناس وآحادهم تؤكد أن جهاد القسام وجهاد (الجمعية الجهادية) لم يكونا جهاداً معزولاً بل كان جهاد شعب بأكمله. 4- مما امتاز الكتاب بأنه جاء في قالب قصصي، وجاء أسلوبه سلساً، وقد احتوى عدداً من الصور للمجاهد أحمد التوبة في مختلف مراحل جهاده. 5- امتاز الكتاب بأنه وضَّح جانبا من أثر النكبة على حياة أسرة من الأسر الفلسطينية التي لجأت إلى سورية، وبين أثرها في حياة فتاها الذي يمكن أن يكون مثالاً لفتيان جيله.</w:t>
      </w:r>
    </w:p>
    <w:p>
      <w:pPr>
        <w:pStyle w:val="rtlJustify"/>
      </w:pPr>
      <w:r>
        <w:rPr>
          <w:rFonts w:ascii="Traditional Arabic" w:hAnsi="Traditional Arabic" w:eastAsia="Traditional Arabic" w:cs="Traditional Arabic"/>
          <w:sz w:val="28"/>
          <w:szCs w:val="28"/>
          <w:rtl/>
        </w:rPr>
        <w:t xml:space="preserve"> المؤلف : د.غازي التوبة عدد الصفحات: 153 الناشر : المكتب الإسلامي الطبعة : الأولى 2011</w:t>
      </w:r>
    </w:p>
    <w:p>
      <w:pPr>
        <w:pStyle w:val="rtlJustify"/>
      </w:pPr>
      <w:r>
        <w:rPr>
          <w:rFonts w:ascii="Traditional Arabic" w:hAnsi="Traditional Arabic" w:eastAsia="Traditional Arabic" w:cs="Traditional Arabic"/>
          <w:sz w:val="28"/>
          <w:szCs w:val="28"/>
          <w:rtl/>
        </w:rPr>
        <w:t xml:space="preserve">المرجع: المدى https://elmeda.net/article/858: د. محمد سالم الصوفي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منَ الجائزِ أنْ يكونَ اسمُهَا مشتقاً من الكلمةِ السريانيةِ (صفرة) أي (عصفور)، وربما كانتْ تلكَ إيماءاتٌ إلى التلِّ الذي تجثُمُ عليهِ كالطيرِ.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تميزتْ صفوريةُ بتربتِها الخصبةِ ومناخِها المتوسطيِّ المعتدلِ صيفاً والباردِ شتاءً، إضافةً إلى مساحةِ أراضيها الواسعةِ، ما جعلَ النشاطَ الاقتصاديَّ متركزاً على الزراعة، حيثُ عملَ معظمُ الأهالي بالزراعةِ، وبعضُهم في تربيةِ قطعانِ الأغنامِ والماعزِ.</w:t>
      </w:r>
    </w:p>
    <w:p>
      <w:pPr>
        <w:pStyle w:val="rtlJustify"/>
      </w:pPr>
      <w:r>
        <w:rPr>
          <w:rFonts w:ascii="Traditional Arabic" w:hAnsi="Traditional Arabic" w:eastAsia="Traditional Arabic" w:cs="Traditional Arabic"/>
          <w:sz w:val="28"/>
          <w:szCs w:val="28"/>
          <w:rtl/>
        </w:rPr>
        <w:t xml:space="preserve">كَثُرتْ في أحراشِ ومشاعِ القريةِ الأشجارُ غيرُ المثمرةِ، أما عنِ الأشجارِ المثمرةِ فكانَ أهمهَا الزيتونُ، إضافة إلى كرومِ العنبِ وأشجارِ التينِ والتوتِ، والمحاصيلِ الموسميةِ كالقمحِ والشعيرِ والعدسِ، وبعضِ الخضرواتِ الأخرى.</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بلغَ عددُ سكانِ صفوريةَ عامَ  ألفٍ وتسعِمئةٍ وخمسةٍ وأربعينَ 1945 أربعةَ آلافٍ وثلاثَ مئةٍ وثلاثينَ نسمةً 4330 موزعينَ على مئةِ عائلةٍ جميعُهم من العربِ المسلمينِ،  ومن ضمنهم عربُ الحجيرات، بينَما بلغَ عددُ المنازلِ سبعَمئةٍ وسبعةً وأربعينَ 747 منزلاً.</w:t>
      </w:r>
    </w:p>
    <w:p>
      <w:pPr>
        <w:pStyle w:val="rtlJustify"/>
      </w:pPr>
      <w:r>
        <w:rPr>
          <w:rFonts w:ascii="Traditional Arabic" w:hAnsi="Traditional Arabic" w:eastAsia="Traditional Arabic" w:cs="Traditional Arabic"/>
          <w:sz w:val="28"/>
          <w:szCs w:val="28"/>
          <w:rtl/>
        </w:rPr>
        <w:t xml:space="preserve">ملاحظة: أفاد أكاديمي من من صفورية بوجدة عائلة مسيحية أو أكثر في صفورية أيام النكبة.</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تشتهرُ صفوريةُ بمقاومةِ القواتِ الصهيونيةِ، وجسارةِ أهلِها في الدفاعِ عن قريتهم، حيثُ كبّدوا المحتلينَ خسائرَ كبيرةً في الأرواحِ والعتادِ، إلا أنَّ استخدامَ القواتِ الصهيونيةِ الطائراتِ لقصفِ القريةِ في الثلاثينِ من أيارَ عامَ ثمانيةٍ وأربعينَ كانَ علامةً فارقةً في تراجعِ المدافعينَ عنِ القريةِ بعدَ سقوطِ عددٍ منَ الشهداءِ والجرحى، وقد احتُلّتِ القريةُ يوم السادسِ عشرَ من 16 تموز/يوليو عام 1948 تمهيداً للهجومِ على الناصرةِ في سياقِ عمليةِ ديكل.</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 القريةِ اليومَ إلا بضعةُ منازلَ ، أما باقي الموقعِ فتغطيهِ غابةُ صنوبرٍ، ولا تزالُ قلعةُ ظاهرِ العمرِ ماثلةً على قمةِ التلِّ، إضافةً إلى كنيسةٍ للرومِ الأرثوذكسِ، وعلى الطريقِ الجنوبيةِ المُفضيةِ إلى القريةِ، ثمةَ كنيسٌ لليهودِ كانَ مَقامَاً للمسلمينَ فيما مضى، وبالقربِ منهُ مقبرةٌ إسرائيليةٌ حديثةُ العهدِ.</w:t>
      </w:r>
    </w:p>
    <w:p>
      <w:pPr>
        <w:pStyle w:val="rtlJustify"/>
      </w:pPr>
      <w:r>
        <w:rPr>
          <w:rFonts w:ascii="Traditional Arabic" w:hAnsi="Traditional Arabic" w:eastAsia="Traditional Arabic" w:cs="Traditional Arabic"/>
          <w:sz w:val="28"/>
          <w:szCs w:val="28"/>
          <w:rtl/>
        </w:rPr>
        <w:t xml:space="preserve">أنشأَ الصهاينةُ مستعمرتي تسيبوري وهسوليليم عامَ تسعةٍ وأربعينَ، وفي زمنٍ أحدثَ أُنشئتْ ثلاثُ مستعمراتٍ على أراضي القريةِ: ألون هغليل1980، هوشعيا 1981، حنتون 1984.</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هُجّرِ أهالي صفوريةَ عن قريتهم، فشقَّ بعضُهُم طريقهُ شمالاً نحوَ لبنانَ وسوريةَ، في حينِ بقي آخرونَ داخلَ فلسطينَ، حيثُ يعيشُ اليومَ في فلسطينَ ما بينَ ستةَ عشرَ  16 إلى ثمانيةَ عشرَ 18 ألفَ نسمةٍ أصولُهُم من صفوريةَ، غالبيَّتُهمُ الساحقةُ تعيشُ في حيٍّ مجاورٍ لقريتهم في مدينةِ الناصرةٍ، ويحملُ الحيُّ اسمَهُم، "الصفافرة"، بينما يُقدّرُ عددُ أهالي صفوريةَ في الشتاتِ بـ أربعينَ 40 ألفاً.</w:t>
      </w:r>
    </w:p>
    <w:p>
      <w:pPr>
        <w:pStyle w:val="rtlJustify"/>
      </w:pPr>
      <w:r>
        <w:rPr>
          <w:rFonts w:ascii="Traditional Arabic" w:hAnsi="Traditional Arabic" w:eastAsia="Traditional Arabic" w:cs="Traditional Arabic"/>
          <w:sz w:val="28"/>
          <w:szCs w:val="28"/>
          <w:rtl/>
        </w:rPr>
        <w:t xml:space="preserve">حي الصفافرة</w:t>
      </w:r>
    </w:p>
    <w:p>
      <w:pPr>
        <w:pStyle w:val="rtlJustify"/>
      </w:pPr>
      <w:r>
        <w:rPr>
          <w:rFonts w:ascii="Traditional Arabic" w:hAnsi="Traditional Arabic" w:eastAsia="Traditional Arabic" w:cs="Traditional Arabic"/>
          <w:sz w:val="28"/>
          <w:szCs w:val="28"/>
          <w:rtl/>
        </w:rPr>
        <w:t xml:space="preserve">حي الصفافرة في الناصرة يضم عدداً كبيراً من أهالي قرية صفورية المهجرة. أبو السعيد واحد من هؤلاء الذين ينتهزون كل فرصة ممكنة لزيارة قريتهم، يسافر نحو 10 دقائق بسيارته ليصل إلى حيث يطيب المقام "الممنوع والمحرم"، بسبب سياسة الاحتلال.</w:t>
      </w:r>
    </w:p>
    <w:p>
      <w:pPr>
        <w:pStyle w:val="rtlJustify"/>
      </w:pPr>
      <w:r>
        <w:rPr>
          <w:rFonts w:ascii="Traditional Arabic" w:hAnsi="Traditional Arabic" w:eastAsia="Traditional Arabic" w:cs="Traditional Arabic"/>
          <w:sz w:val="28"/>
          <w:szCs w:val="28"/>
          <w:rtl/>
        </w:rPr>
        <w:t xml:space="preserve">يقول محمد بركة، المهجّر من قرية صفورية "من الصعب أن ترى قريتك التي ولدت فيها، وولد في أهلك وأجدادك وأنت مبعد عنها. تقترب إلى حيث كان يقوم منزلك فتجد لافتة مكتوب عليها منطقة خاصة وممنوع الدخول. وإذا مضيت إلى المقبرة لتزور أمواتك تخاف أن يسألك أحد ماذا تفعل هنا؟".</w:t>
      </w:r>
    </w:p>
    <w:p>
      <w:pPr>
        <w:pStyle w:val="rtlJustify"/>
      </w:pPr>
      <w:r>
        <w:rPr>
          <w:rFonts w:ascii="Traditional Arabic" w:hAnsi="Traditional Arabic" w:eastAsia="Traditional Arabic" w:cs="Traditional Arabic"/>
          <w:sz w:val="28"/>
          <w:szCs w:val="28"/>
          <w:rtl/>
        </w:rPr>
        <w:t xml:space="preserve">آثار القري التي هجّر سكانها ودمّرت ضمن أكثر من 500 قرية فلسطينية أخرى عام النكبة، لا تزال شاهدة على الحق الذي انتزع من أصحابه. فعدا ملايين اللاجئين الفلسطينيين في الشتات يعيش أكثر من 40 ألف فلسطيني كلاجئين داخل وطنهم وعلى انقاض حياتهم تزدهر المستوطنات اليهودية.</w:t>
      </w:r>
    </w:p>
    <w:p>
      <w:pPr>
        <w:pStyle w:val="rtlJustify"/>
      </w:pPr>
      <w:r>
        <w:rPr>
          <w:rFonts w:ascii="Traditional Arabic" w:hAnsi="Traditional Arabic" w:eastAsia="Traditional Arabic" w:cs="Traditional Arabic"/>
          <w:sz w:val="28"/>
          <w:szCs w:val="28"/>
          <w:rtl/>
        </w:rPr>
        <w:t xml:space="preserve">وتشير كلثوم بركة، المهجر من قرية صفورية إلى أن الشعب الفلسطيني " كله مهجر. كل واحد في مكان وليسوا قادرين على العودة إلى بلادهم لان غيرنا يحتلها. أتمنى دائماً أن أعود إلى عصفورية".</w:t>
      </w:r>
    </w:p>
    <w:p>
      <w:pPr>
        <w:pStyle w:val="rtlJustify"/>
      </w:pPr>
      <w:r>
        <w:rPr>
          <w:rFonts w:ascii="Traditional Arabic" w:hAnsi="Traditional Arabic" w:eastAsia="Traditional Arabic" w:cs="Traditional Arabic"/>
          <w:sz w:val="28"/>
          <w:szCs w:val="28"/>
          <w:rtl/>
        </w:rPr>
        <w:t xml:space="preserve">كلثوم اختارت أن تحيي المكان من خلال الرسم، فها هي صفورية وكل القرى المماثلة لها حية ببيوتها وناسها وأشجارها، بالرغم من كل محاولات السياسة الاسرائيلية لطمس الهوية ومحو الذاكرة.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https://www.arab48.com/</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يصعُبُ تحديدُ الفترةِ الزمنيةِ الدقيقةِ لتأسيسِ القريةِ إلا أنَّ معظمَ الأبنيةِ والموجوداتِ الأثريةِ تدلُّ على وجودِ مبانٍ وأدواتٍ تعودُ إلى العصرينِ البرونزيِّ والكنعانيِّ، إضافةً إلى الأبنيةِ التي لاتزالُ أجزاءٌ منها قائمةً حتى اليومِ كالقلعةِ والمسرحِ الرومانيِّ، ونبعِ مياهِ "القسطل"، ولوحاتٍ فسيفسائيةٍ  أبرزها لوحة موناليزا الجليل، إضافةٍ إلى ديرِ القديسةِ حنة.</w:t>
      </w:r>
    </w:p>
    <w:p/>
    <w:p>
      <w:pPr>
        <w:pStyle w:val="Heading2"/>
      </w:pPr>
      <w:bookmarkStart w:id="16" w:name="_Toc16"/>
      <w:r>
        <w:t>الشخصيات والأعلام</w:t>
      </w:r>
      <w:bookmarkEnd w:id="16"/>
    </w:p>
    <w:p>
      <w:pPr>
        <w:pStyle w:val="rtlJustify"/>
      </w:pPr>
      <w:r>
        <w:rPr>
          <w:rFonts w:ascii="Traditional Arabic" w:hAnsi="Traditional Arabic" w:eastAsia="Traditional Arabic" w:cs="Traditional Arabic"/>
          <w:sz w:val="28"/>
          <w:szCs w:val="28"/>
          <w:rtl/>
        </w:rPr>
        <w:t xml:space="preserve">من أعلام صفورية</w:t>
      </w:r>
    </w:p>
    <w:p>
      <w:pPr>
        <w:pStyle w:val="rtlJustify"/>
      </w:pPr>
      <w:r>
        <w:rPr>
          <w:rFonts w:ascii="Traditional Arabic" w:hAnsi="Traditional Arabic" w:eastAsia="Traditional Arabic" w:cs="Traditional Arabic"/>
          <w:sz w:val="28"/>
          <w:szCs w:val="28"/>
          <w:rtl/>
        </w:rPr>
        <w:t xml:space="preserve">خرج من هذه القرية عدد من العلماء، والأعلام المشهورين، منهم:</w:t>
      </w:r>
    </w:p>
    <w:p>
      <w:pPr>
        <w:pStyle w:val="rtlJustify"/>
      </w:pPr>
      <w:r>
        <w:rPr>
          <w:rFonts w:ascii="Traditional Arabic" w:hAnsi="Traditional Arabic" w:eastAsia="Traditional Arabic" w:cs="Traditional Arabic"/>
          <w:sz w:val="28"/>
          <w:szCs w:val="28"/>
          <w:rtl/>
        </w:rPr>
        <w:t xml:space="preserve">عبدالرحمن بن عبد السلام بن عبدالرحمن بن عثمان أبو هريرة الصفورى الشافعي المتوفى سنة 1489. من تصانيفه: صلاح الأرواح والطريق إلى دار الفلاح في المواعظ. المحاسن المجتمعة في الخلفاء الأربعة. نزهة المجالس ومنتخب النفائس، وهو مطبوع في مصر.محمود أبو رجب: أديب، وقاص، وصحفي له مشاركة ملموسة في الحياة الثّقافيَّة في إسرائيل، من مؤلّفاته: العقل الغائب (أثار ضجيجاً حين صدوره بسبب الآراء التي يتضمّنها)، وله مجموعات قصصيَّة، منها: جنة جبرائيل، وإسماعيل لم يعرف النساء. يقيم في الناصرة بعد أن تركت عائلته صفورية عقب حرب 1984. أبو البقاءِ الصفّوريُّالشيخ صالح محمد الموعد ( عضو لجنة تنفيذية في الحزب العربي الفلسطيني وممثل عن لواء الشمال  ) ومن أعيان آل موعد ومن أعيان صفوريةأحمدُ الشريفِ، المعروفِ أيضاً بالصفوريِّ الدمشقيِّ وهوَ قاضٍ وشاعرٌ. محمد صفوري أبو محمود المعروف ب محمد غزلان.</w:t>
      </w:r>
    </w:p>
    <w:p>
      <w:pPr>
        <w:pStyle w:val="rtlJustify"/>
      </w:pPr>
      <w:r>
        <w:rPr>
          <w:rFonts w:ascii="Traditional Arabic" w:hAnsi="Traditional Arabic" w:eastAsia="Traditional Arabic" w:cs="Traditional Arabic"/>
          <w:sz w:val="28"/>
          <w:szCs w:val="28"/>
          <w:rtl/>
        </w:rPr>
        <w:t xml:space="preserve">ومن أبناءِ صفوريةَ المعاصرينَ:</w:t>
      </w:r>
    </w:p>
    <w:p>
      <w:pPr>
        <w:pStyle w:val="rtlJustify"/>
      </w:pPr>
      <w:r>
        <w:rPr>
          <w:rFonts w:ascii="Traditional Arabic" w:hAnsi="Traditional Arabic" w:eastAsia="Traditional Arabic" w:cs="Traditional Arabic"/>
          <w:sz w:val="28"/>
          <w:szCs w:val="28"/>
          <w:rtl/>
        </w:rPr>
        <w:t xml:space="preserve"> المجاهدُ أحمد التوبة، والذي كانَ من رفاقِ المجاهدِ عزِّ الدينِ القسامِ.والفنانُ الفلسطينيُّ الراحلُ عبدُ الرحمنِ أبو القاسم.العلامه الشيخ الدكتور أبو محمد فضل حسن عباس، أحد أبرز علماء السنة في الأردن وأحد العلماء المعدودين في علوم التفسير وعلوم اللغة والبلاغة، عرفه الناس من خلال كتبه ودروسه ومحاضراته في حلقات العلم وفي المساجد وفي المنتديات العلمية، وعرفه طلاب العلم في رحاب المعاهد العلمية والجامعات، برز الدكتور فضل عباس كأحد أهم علماء التفسير والتلاوة وكان ذلك في السبعينات حين سجلت له الإذاعة الأردنية 400 حلقة إذاعية في تلاوة وتفسير القرآن الكريم كاملاً، كانت باكورة مسيرته العلمية التي أثمرت فيما بعد نتاجاً كبيراً وهاماً من المؤلفات والنظرات الجديدة في تفسير القرآن الكريم.الكاتب والسيناريت والفنان الكبير هاني السعدي، ولد في قرية صفورية عام 1944 ولجأ مع أسرته عقب النكبة عام 1948 إلى سورية، حيث استقرت عائلته لاحقاً في مخيم اليرموك عقب تأسيسه سنة 1957، وعاش في المخيم مرحلة من عمره، ثم عكل مدرساً في إحدى مدارس وكالة الغوث (الانروا) داخل المخيم، بعدها انتقل للعيش وسط أحياء العاصمة دمشق يعرف الفنان هاني السعدي كواحد من أهم كتاب السيناريو في سورية والوطن العربي.بدأ مسيرته الفنية عام 1969، وشارك في عدة أعمال مهمة كـ"أسعد الوراق"، "الحدود"، و"الجوارح"، بالإضافة إلى كتابته لعدد من المسلسلات الشهيرة مثل "الموت القادم إلى الشرق" و"أبناء القهر"، كما قدم العديد من الأعمال المسرحية والسينمائية، وكان له حضور بارز في الدراما العربية.عانى السعدي في السنوات الأخيرة من مرض الزهايمر، ما أثّر على ذاكرته وتواصله مع محيطه، بعد أن ترك بصمة كبيرة في الفن العربي، ويُعتبر من أبرز الكتّاب والممثلين في تاريخ الدراما السورية والعربية.توفي في العاصمة السورية دمشق يوم الجمعة 14 شباط/فبراير 2025، عن عمر يناهز 81 عامًا، بعد صراع مع المرض..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2026-06-24T01:13:20+00:00</dcterms:created>
  <dcterms:modified xsi:type="dcterms:W3CDTF">2026-06-24T01:13:20+00:00</dcterms:modified>
</cp:coreProperties>
</file>

<file path=docProps/custom.xml><?xml version="1.0" encoding="utf-8"?>
<Properties xmlns="http://schemas.openxmlformats.org/officeDocument/2006/custom-properties" xmlns:vt="http://schemas.openxmlformats.org/officeDocument/2006/docPropsVTypes"/>
</file>