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البُوْيزِيّة</w:t></w:r></w:p><w:p><w:pPr><w:pStyle w:val="rtlJustify"/></w:pPr><w:r><w:rPr><w:rFonts w:ascii="Traditional Arabic" w:hAnsi="Traditional Arabic" w:eastAsia="Traditional Arabic" w:cs="Traditional Arabic"/><w:sz w:val="28"/><w:szCs w:val="28"/><w:rtl/></w:rPr><w:t xml:space="preserve">قرية فلسطينية مُهَجَّرَة، كانت قائمة أسفل المنحدرات الصخرية لجبل عامل، على الطرف الغربي لسهل الحولة، شمال مدينة صفد وتبعد عنها 22كم، وترتفع حوالي 300م عن مستوى سطح البحر.</w:t></w:r></w:p><w:p><w:pPr><w:pStyle w:val="rtlJustify"/></w:pPr><w:r><w:rPr><w:rFonts w:ascii="Traditional Arabic" w:hAnsi="Traditional Arabic" w:eastAsia="Traditional Arabic" w:cs="Traditional Arabic"/><w:sz w:val="28"/><w:szCs w:val="28"/><w:rtl/></w:rPr><w:t xml:space="preserve">قُدِرت مساحة أراضيها بـ 14620 دونم، بنيت منازل القرية على مساحة 17 منها.</w:t></w:r></w:p><w:p><w:pPr><w:pStyle w:val="rtlJustify"/></w:pPr><w:r><w:rPr><w:rFonts w:ascii="Traditional Arabic" w:hAnsi="Traditional Arabic" w:eastAsia="Traditional Arabic" w:cs="Traditional Arabic"/><w:sz w:val="28"/><w:szCs w:val="28"/><w:rtl/></w:rPr><w:t xml:space="preserve">سقطت القرية على يد جنود الكتيبة الأولى للبلماخ/ القوة الضاربة في سياق عملية "يفتاح" وذلك يوم 11 أيار/مايو 1948.</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ترجع أهمية موقعها لـكونها تقع على الجانب الغربي من الطريق العام الذي يربط بين مدينة طبرية وقرية المطلة الفلسطينية الواقعة في أقصى شمال فلسطين. </w:t></w:r></w:p><w:p><w:pPr><w:pStyle w:val="rtlJustify"/></w:pPr><w:r><w:rPr><w:rFonts w:ascii="Traditional Arabic" w:hAnsi="Traditional Arabic" w:eastAsia="Traditional Arabic" w:cs="Traditional Arabic"/><w:sz w:val="28"/><w:szCs w:val="28"/><w:rtl/></w:rPr><w:t xml:space="preserve">بالإضافة لقربها الكبير من الحدود اللبنانية.</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تحيط بالبويزية مجموعة قرى وبلدات هي:</w:t></w:r></w:p><w:p><w:pPr><w:pStyle w:val="rtlJustify"/></w:pPr><w:r><w:rPr><w:rFonts w:ascii="Traditional Arabic" w:hAnsi="Traditional Arabic" w:eastAsia="Traditional Arabic" w:cs="Traditional Arabic"/><w:sz w:val="28"/><w:szCs w:val="28"/><w:rtl/></w:rPr><w:t xml:space="preserve">قرية الخالصة شمالاً.قرية الناعمة من الشمال الشرقي.قرية الزاوية شرقاً.قرية جاحولا جنوباً.قرية قَدَسْ من الجنوب الغربي.الأراضي اللبنانية غرباً.وقرية المنارة من الشمال الغربي. (قرية 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بالإضافة لعائدات تربية الماشية والإفادة من منتوجاتها.</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البُوْيزِيّة: بضم الباء وكسر الزاي وتشديد الياء الثانية، وهو الاسم الذي أطلق على القرية نسبةً إلى العشيرة التي كانت تقيم فيها وهم عرب البُوْيزِيّة وينتسبون لعرب الغوارنة.</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اقتصر التعليم في القرية على مدرسة ابتدائية للذكور، أفتتحت في العام الدراسي 1937-1938.</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1922بـ 276 نسمة.</w:t></w:r></w:p><w:p><w:pPr><w:pStyle w:val="rtlJustify"/></w:pPr><w:r><w:rPr><w:rFonts w:ascii="Traditional Arabic" w:hAnsi="Traditional Arabic" w:eastAsia="Traditional Arabic" w:cs="Traditional Arabic"/><w:sz w:val="28"/><w:szCs w:val="28"/><w:rtl/></w:rPr><w:t xml:space="preserve">ارتفع في إحصائيات عام 1931 إلى 318 نسمة جميعهم من العرب المسلمين وكان لهم  75 منزلاً.</w:t></w:r></w:p><w:p><w:pPr><w:pStyle w:val="rtlJustify"/></w:pPr><w:r><w:rPr><w:rFonts w:ascii="Traditional Arabic" w:hAnsi="Traditional Arabic" w:eastAsia="Traditional Arabic" w:cs="Traditional Arabic"/><w:sz w:val="28"/><w:szCs w:val="28"/><w:rtl/></w:rPr><w:t xml:space="preserve">في إحصائيات عام 1945 قدر العدد بـ 510 نسمة.</w:t></w:r></w:p><w:p><w:pPr><w:pStyle w:val="rtlJustify"/></w:pPr><w:r><w:rPr><w:rFonts w:ascii="Traditional Arabic" w:hAnsi="Traditional Arabic" w:eastAsia="Traditional Arabic" w:cs="Traditional Arabic"/><w:sz w:val="28"/><w:szCs w:val="28"/><w:rtl/></w:rPr><w:t xml:space="preserve">وفي عام 1948 بلغ 592 نسمة وعدد. المنازل 139 منزلاً.</w:t></w:r></w:p><w:p><w:pPr><w:pStyle w:val="rtlJustify"/></w:pPr><w:r><w:rPr><w:rFonts w:ascii="Traditional Arabic" w:hAnsi="Traditional Arabic" w:eastAsia="Traditional Arabic" w:cs="Traditional Arabic"/><w:sz w:val="28"/><w:szCs w:val="28"/><w:rtl/></w:rPr><w:t xml:space="preserve">وقدر عدد اللاجئين من أبناء القرية عام 1998 بـِ 3633 نسمة.</w:t></w:r></w:p><w:p><w:pPr><w:pStyle w:val="rtlJustify"/></w:pPr><w:r><w:rPr><w:rFonts w:ascii="Traditional Arabic" w:hAnsi="Traditional Arabic" w:eastAsia="Traditional Arabic" w:cs="Traditional Arabic"/><w:sz w:val="28"/><w:szCs w:val="28"/><w:rtl/></w:rPr><w:t xml:space="preserve">الجدير بالذكر أن عدد سكان القرية آنفة الذكر تضمنت سكان قرية الميس المجاورة لها.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الوارد ذكرهم في موقع هوية:</w:t></w:r></w:p><w:p><w:pPr><w:pStyle w:val="rtlJustify"/></w:pPr><w:r><w:rPr><w:rFonts w:ascii="Traditional Arabic" w:hAnsi="Traditional Arabic" w:eastAsia="Traditional Arabic" w:cs="Traditional Arabic"/><w:sz w:val="28"/><w:szCs w:val="28"/><w:rtl/></w:rPr><w:t xml:space="preserve">حسن، حسين، مرعي، ابراهيم، نقيب، جمعة.</w:t></w:r></w:p><w:p><w:pPr><w:pStyle w:val="rtlJustify"/></w:pPr><w:r><w:rPr><w:rFonts w:ascii="Traditional Arabic" w:hAnsi="Traditional Arabic" w:eastAsia="Traditional Arabic" w:cs="Traditional Arabic"/><w:sz w:val="28"/><w:szCs w:val="28"/><w:rtl/></w:rPr><w:t xml:space="preserve">الجدير ذكره أن بعض أراضي القرية وتقدر مساحتها بـ 1321 دونم كانت تعود ملكيتها لأشخاص من عائلة صبح الصفدية.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سقطت القرية بيد قوات الكتيبة الأولى للبلماخ/ القوة الضاربة، يوم 11 أيار/مايو 1948 أثناء الهجوم الذي شن على الجليل الشرقي، والذي يعرف بعملية "يفتاح" حيث فر السكان عندما سمعوا بسقوط قرية الخالصة التي تبعد عنها 5 كم باتجاه الشمال.</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القرية بالكامل عقب احتلالها، ولم يتم إنشاء أي مستعمرات على أراضيها.</w:t></w:r></w:p><w:p><w:pPr><w:pStyle w:val="rtlJustify"/></w:pPr><w:r><w:rPr><w:rFonts w:ascii="Traditional Arabic" w:hAnsi="Traditional Arabic" w:eastAsia="Traditional Arabic" w:cs="Traditional Arabic"/><w:sz w:val="28"/><w:szCs w:val="28"/><w:rtl/></w:rPr><w:t xml:space="preserve">أما عن أراضي القرية فيزرعها سكان المستعمرات المجاورة للقرية، أما الأراضي المنتشرة على الروابي، فتستخدم مرعىً للمواشي.</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توجه أهالي القرية عقب احتلال قريتهم نحو الأراضي اللبنانية القريبة جداً من قريتهم، ويقيمون حتى اليوم في مخيمات الشتات فيها.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158.دباغ، مصطفى. "بلادنا فلسطين- الجزء السادس- القسم الثاني". دار الهدى. كفر قرع. ط 1991. ص: 159-160.الخالدي، وليد. "كي لاننسى قرى فلسطين التي دمرتها إسرائيل عام 1948 وأسماء شهدائها". مؤسسة الدراسات الفلسطينية: بيروت. 2001. ص: 278 ."إحصاء نفوس فلسطين عام 1922". وثيقة رسمية بريطانية."إحصاء نفوس فلسطين لسنة 1931"، أ.ملز B.A.O.B.B. (1932). القدس: مطبعتي دير الروم كولدبرك.ص: 105."إحصاء نفوس فلسطين عام 1945". وثيقة رسمية بريطانية. 1945. ص: 9."قرى صفد المدمرة". وكالة وفا للأنباء والمعلومات. ب.ت. ص: 4."عائلات قرية البويزية والميس قضاء صفد". موقع هوية. تمت المشاهدة بتاريخ:17/4/2023 من خلال الرابط التالي: http://www.howiyya.com/VwFamilies6List?showmaster=vw_regions&fk_Id=913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2026-05-10T04:37:51+00:00</dcterms:created>
  <dcterms:modified xsi:type="dcterms:W3CDTF">2026-05-10T04:37:51+00:00</dcterms:modified>
</cp:coreProperties>
</file>

<file path=docProps/custom.xml><?xml version="1.0" encoding="utf-8"?>
<Properties xmlns="http://schemas.openxmlformats.org/officeDocument/2006/custom-properties" xmlns:vt="http://schemas.openxmlformats.org/officeDocument/2006/docPropsVTypes"/>
</file>