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النَّاعِمَة</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مستوية من الأرض، في الشطر الشمالي الغربي من سهل الحولة، شمال شرقي مدينة صفد وعلى مسافة 26 كم عنها، بارتفاع يبلغ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7155 دنم، شغلت منازل وأبنية القرية ما مساحته 112 دونم.</w:t>
      </w:r>
    </w:p>
    <w:p>
      <w:pPr>
        <w:pStyle w:val="rtlJustify"/>
      </w:pPr>
      <w:r>
        <w:rPr>
          <w:rFonts w:ascii="Traditional Arabic" w:hAnsi="Traditional Arabic" w:eastAsia="Traditional Arabic" w:cs="Traditional Arabic"/>
          <w:sz w:val="28"/>
          <w:szCs w:val="28"/>
          <w:rtl/>
        </w:rPr>
        <w:t xml:space="preserve">احتلت الناعمة مع جملة ما احتل من القرى في سياق عملية "يفتاح" وذلك يوم 11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الناعمة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الزوق التحتاني شمالاً.قرية لزازة تليها قرية قيطية من الشمال الشرقي.قرية الدوارة شرقاً.قرية الصالحية من الجنوب الشرقي.قرية الزواية/ الزوية جنوباً.قرية البويزية من الجنوب الغربي.الأراضي اللبنانية غرباً.قرية الخالصة من الشمال الغربي.</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اعتمد اقتصاد القرية على عائدات ممارسة بعض الأنشطة الاقتصادية أهمها الزراعة، تربية الماشية، عمليات التبادل التجاري مع القرى والبلدات المجاورة، خصوصاً وأنها كانت على مقربة كبيرة جداً من الأراضي اللبنانية.</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قدرت مساحة أراضي القرية الصالحة للزراعة بـ 4278 دونم، توزعت كالتالي:</w:t>
      </w:r>
    </w:p>
    <w:p>
      <w:pPr>
        <w:pStyle w:val="rtlJustify"/>
      </w:pPr>
      <w:r>
        <w:rPr>
          <w:rFonts w:ascii="Traditional Arabic" w:hAnsi="Traditional Arabic" w:eastAsia="Traditional Arabic" w:cs="Traditional Arabic"/>
          <w:sz w:val="28"/>
          <w:szCs w:val="28"/>
          <w:rtl/>
        </w:rPr>
        <w:t xml:space="preserve">4122 دونم: خصصت لزراعة البساتين المروية.</w:t>
      </w:r>
    </w:p>
    <w:p>
      <w:pPr>
        <w:pStyle w:val="rtlJustify"/>
      </w:pPr>
      <w:r>
        <w:rPr>
          <w:rFonts w:ascii="Traditional Arabic" w:hAnsi="Traditional Arabic" w:eastAsia="Traditional Arabic" w:cs="Traditional Arabic"/>
          <w:sz w:val="28"/>
          <w:szCs w:val="28"/>
          <w:rtl/>
        </w:rPr>
        <w:t xml:space="preserve">156 دونم: خصصت لزراعة الحبوب.</w:t>
      </w:r>
    </w:p>
    <w:p>
      <w:pPr>
        <w:pStyle w:val="rtlJustify"/>
      </w:pPr>
      <w:r>
        <w:rPr>
          <w:rFonts w:ascii="Traditional Arabic" w:hAnsi="Traditional Arabic" w:eastAsia="Traditional Arabic" w:cs="Traditional Arabic"/>
          <w:sz w:val="28"/>
          <w:szCs w:val="28"/>
          <w:rtl/>
        </w:rPr>
        <w:t xml:space="preserve">وقد تنوعت المحاصيل المزروعة في أراضي القرية </w:t>
      </w:r>
    </w:p>
    <w:p>
      <w:pPr>
        <w:pStyle w:val="rtlJustify"/>
      </w:pPr>
      <w:r>
        <w:rPr>
          <w:rFonts w:ascii="Traditional Arabic" w:hAnsi="Traditional Arabic" w:eastAsia="Traditional Arabic" w:cs="Traditional Arabic"/>
          <w:sz w:val="28"/>
          <w:szCs w:val="28"/>
          <w:rtl/>
        </w:rPr>
        <w:t xml:space="preserve">الحبوب: قمح، شعير، ...الخ</w:t>
      </w:r>
    </w:p>
    <w:p>
      <w:pPr>
        <w:pStyle w:val="rtlJustify"/>
      </w:pPr>
      <w:r>
        <w:rPr>
          <w:rFonts w:ascii="Traditional Arabic" w:hAnsi="Traditional Arabic" w:eastAsia="Traditional Arabic" w:cs="Traditional Arabic"/>
          <w:sz w:val="28"/>
          <w:szCs w:val="28"/>
          <w:rtl/>
        </w:rPr>
        <w:t xml:space="preserve">الخضراوات: كوسا، خيار، بندورة، باذنجان وغيرها من المحاصيل.</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هناك طريق فرعية معبدة تصلها بقرية الخالصة، وبالطريق العام المفضي إلى مدينتي صفد وطبرية. </w:t>
      </w:r>
    </w:p>
    <w:p>
      <w:pPr>
        <w:pStyle w:val="rtlJustify"/>
      </w:pPr>
      <w:r>
        <w:rPr>
          <w:rFonts w:ascii="Traditional Arabic" w:hAnsi="Traditional Arabic" w:eastAsia="Traditional Arabic" w:cs="Traditional Arabic"/>
          <w:sz w:val="28"/>
          <w:szCs w:val="28"/>
          <w:rtl/>
        </w:rPr>
        <w:t xml:space="preserve">أما باقي الطرق التي تربط القرية بالقرى الأخرى فهي ترابية غير معبدة.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الناعمة عام 1931 بـ 858 نسمة كانوا جميعهم من العرب المسلمين ولهم 174 منزلاً.</w:t>
      </w:r>
    </w:p>
    <w:p>
      <w:pPr>
        <w:pStyle w:val="rtlJustify"/>
      </w:pPr>
      <w:r>
        <w:rPr>
          <w:rFonts w:ascii="Traditional Arabic" w:hAnsi="Traditional Arabic" w:eastAsia="Traditional Arabic" w:cs="Traditional Arabic"/>
          <w:sz w:val="28"/>
          <w:szCs w:val="28"/>
          <w:rtl/>
        </w:rPr>
        <w:t xml:space="preserve">ارتفع عددهم في إحصائيات عام 1945 إلى 1240 نسمة من بينهم 210 يهودي.</w:t>
      </w:r>
    </w:p>
    <w:p>
      <w:pPr>
        <w:pStyle w:val="rtlJustify"/>
      </w:pPr>
      <w:r>
        <w:rPr>
          <w:rFonts w:ascii="Traditional Arabic" w:hAnsi="Traditional Arabic" w:eastAsia="Traditional Arabic" w:cs="Traditional Arabic"/>
          <w:sz w:val="28"/>
          <w:szCs w:val="28"/>
          <w:rtl/>
        </w:rPr>
        <w:t xml:space="preserve">وفي عام 1948 انخفض عددهم إلى 1195 نسمة منهم 210 يهودي، ولهم 242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1998بـ 7337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أيوب- موسى.عائلة سليمان.عائلة حمود.عائلة شبلي.عائلة مرعي.عائلة مصطفى- معتوق.عائلة حجاج.عائلة المحمد.عائلة اليوسف.عائلة خضير.عائلة الجراد- العبسية.عائلة رحيل.عائلة دخلول.عائلة عبد الرزاق.عائلة نمر.عائلة العلي.عائلة مشيرفة.عائلة علي.عائلة سعد.عائلة الجرايدة.عائلة حمد.عائلة دحويش.عائلة الصالح.عائلة السعيد- المرعي.عائلة الحسن.عائلة أميوني.عائلة الصغير.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الأول". دار الهدى. كفر قرع. ط 1991. ص: 163.دباغ، مصطفى. "بلادنا فلسطين- الجزء السادس- القسم الثاني". دار الهدى. كفر قرع. ط 1991. ص: 31- 32- 36- 46- 71- 150- 153- 154- 155- 156- 157- 158- 161- 247- 253.عراف، شكري. "المواقع الجغرافية في فلسطين الأسماء العربية والتسميات العبرية". مؤسسة الدراسات الفلسطينية: بيروت. 2004. ص: 508.الخالدي، وليد. "كي لاننسى قرى فلسطين التي دمرتها إسرائيل عام 1948 وأسماء شهدائها". مؤسسة الدراسات الفلسطينية: بيروت. 2001. ص: 375- 376.أ.ملز B.A.O.B.B. "إحصاء نفوس فلسطين لسنة 1931". (1932). القدس: مطبعتي دير الروم كولدبرك. ص: 109."إحصاء نفوس فلسطين عام 1945". وثيقة رسمية بريطانية. 1945. ص: 10."قرى صفد المدمرة". وكالة وفا للأنباء والمعلومات. ب.ت. ص: 83- 84.صايغ، أنيس. "بلدانية فلسطين المحلتة (1948-1967)". منظمة التحرير الفلسطينية- مركز الأبحاث: بيروت. 1968. ص: 323.العباسي، مصطفى. "صفد في عهد الانتداب البريطاني 1917-1948 دراسة اجتماعية وسياسية". مؤسسة الدراسات الفلسطينية: بيروت. ط1. 2005. ص: 212- 241- 252."قرية الناعمة- قضاء صفد". موقع فلسطين في الذاكرة. تمت المشاهدة بتاريخ: 12-6-2023.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2026-02-04T10:55:48+00:00</dcterms:created>
  <dcterms:modified xsi:type="dcterms:W3CDTF">2026-02-04T10:55:48+00:00</dcterms:modified>
</cp:coreProperties>
</file>

<file path=docProps/custom.xml><?xml version="1.0" encoding="utf-8"?>
<Properties xmlns="http://schemas.openxmlformats.org/officeDocument/2006/custom-properties" xmlns:vt="http://schemas.openxmlformats.org/officeDocument/2006/docPropsVTypes"/>
</file>