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إبطن</w:t>
      </w:r>
    </w:p>
    <w:p>
      <w:pPr>
        <w:pStyle w:val="rtlJustify"/>
      </w:pPr>
      <w:r>
        <w:rPr>
          <w:rFonts w:ascii="Traditional Arabic" w:hAnsi="Traditional Arabic" w:eastAsia="Traditional Arabic" w:cs="Traditional Arabic"/>
          <w:sz w:val="28"/>
          <w:szCs w:val="28"/>
          <w:rtl/>
        </w:rPr>
        <w:t xml:space="preserve">قرية أبطن قريه (بدوية) تقع إلى الجنوب الغربي من مدينة شفاعمرو وتقع ضمن لواء حيفا وتقوم على موقع (باطن) الكنعانيه</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قرية أبطن قريه (بدوية) تقع إلى الجنوب الغربي من مدينة شفاعمرو وتقع ضمن لواء حيفا وتقوم على موقع (باطن) الكنعانيه</w:t>
      </w:r>
    </w:p>
    <w:p/>
    <w:p>
      <w:pPr>
        <w:pStyle w:val="Heading2"/>
      </w:pPr>
      <w:bookmarkStart w:id="1" w:name="_Toc1"/>
      <w:r>
        <w:t>السكان</w:t>
      </w:r>
      <w:bookmarkEnd w:id="1"/>
    </w:p>
    <w:p>
      <w:pPr>
        <w:pStyle w:val="rtlJustify"/>
      </w:pPr>
      <w:r>
        <w:rPr>
          <w:rFonts w:ascii="Traditional Arabic" w:hAnsi="Traditional Arabic" w:eastAsia="Traditional Arabic" w:cs="Traditional Arabic"/>
          <w:sz w:val="28"/>
          <w:szCs w:val="28"/>
          <w:rtl/>
        </w:rPr>
        <w:t xml:space="preserve">قدر عدد سكانها عام 1945 حوالي (260) نسمه  وفي جوار القريه تقع (خربة الهريج) </w:t>
      </w:r>
    </w:p>
    <w:p/>
    <w:p>
      <w:pPr>
        <w:pStyle w:val="Heading2"/>
      </w:pPr>
      <w:bookmarkStart w:id="2" w:name="_Toc2"/>
      <w:r>
        <w:t>الآثار</w:t>
      </w:r>
      <w:bookmarkEnd w:id="2"/>
    </w:p>
    <w:p>
      <w:pPr>
        <w:pStyle w:val="rtlJustify"/>
      </w:pPr>
      <w:r>
        <w:rPr>
          <w:rFonts w:ascii="Traditional Arabic" w:hAnsi="Traditional Arabic" w:eastAsia="Traditional Arabic" w:cs="Traditional Arabic"/>
          <w:sz w:val="28"/>
          <w:szCs w:val="28"/>
          <w:rtl/>
        </w:rPr>
        <w:t xml:space="preserve">تحتوي على تل أنقاض وتحصينات منقوره في الصخر</w:t>
      </w:r>
    </w:p>
    <w:p/>
    <w:p>
      <w:pPr>
        <w:pStyle w:val="Heading2"/>
      </w:pPr>
      <w:bookmarkStart w:id="3" w:name="_Toc3"/>
      <w:r>
        <w:t>تاريخ القرية</w:t>
      </w:r>
      <w:bookmarkEnd w:id="3"/>
    </w:p>
    <w:p>
      <w:pPr>
        <w:pStyle w:val="rtlJustify"/>
      </w:pPr>
      <w:r>
        <w:rPr>
          <w:rFonts w:ascii="Traditional Arabic" w:hAnsi="Traditional Arabic" w:eastAsia="Traditional Arabic" w:cs="Traditional Arabic"/>
          <w:sz w:val="28"/>
          <w:szCs w:val="28"/>
          <w:rtl/>
        </w:rPr>
        <w:t xml:space="preserve">يعود تاريخ القريه ل 300 عام</w:t>
      </w:r>
    </w:p>
    <w:p/>
    <w:p>
      <w:pPr>
        <w:pStyle w:val="Heading2"/>
      </w:pPr>
      <w:bookmarkStart w:id="4" w:name="_Toc4"/>
      <w:r>
        <w:t>عائلات القرية وعشائرها</w:t>
      </w:r>
      <w:bookmarkEnd w:id="4"/>
    </w:p>
    <w:p>
      <w:pPr>
        <w:pStyle w:val="rtlJustify"/>
      </w:pPr>
      <w:r>
        <w:rPr>
          <w:rFonts w:ascii="Traditional Arabic" w:hAnsi="Traditional Arabic" w:eastAsia="Traditional Arabic" w:cs="Traditional Arabic"/>
          <w:sz w:val="28"/>
          <w:szCs w:val="28"/>
          <w:rtl/>
        </w:rPr>
        <w:t xml:space="preserve"> سكنت القرية عائله واحده هي عائلة عمريه وبعدها قدمت عائلة مصرية ثم توالى قدوم العائلات التي توحدت مع بعضها من خلال المصاهره والنسب </w:t>
      </w:r>
    </w:p>
    <w:p>
      <w:pPr>
        <w:pStyle w:val="rtlJustify"/>
      </w:pPr>
      <w:r>
        <w:rPr>
          <w:rFonts w:ascii="Traditional Arabic" w:hAnsi="Traditional Arabic" w:eastAsia="Traditional Arabic" w:cs="Traditional Arabic"/>
          <w:sz w:val="28"/>
          <w:szCs w:val="28"/>
          <w:rtl/>
        </w:rPr>
        <w:t xml:space="preserve">عائلة وحواح</w:t>
      </w:r>
    </w:p>
    <w:p>
      <w:pPr>
        <w:pStyle w:val="rtlJustify"/>
      </w:pPr>
      <w:r>
        <w:rPr>
          <w:rFonts w:ascii="Traditional Arabic" w:hAnsi="Traditional Arabic" w:eastAsia="Traditional Arabic" w:cs="Traditional Arabic"/>
          <w:sz w:val="28"/>
          <w:szCs w:val="28"/>
          <w:rtl/>
        </w:rPr>
        <w:t xml:space="preserve"> عائلة قميرات</w:t>
      </w:r>
    </w:p>
    <w:p>
      <w:pPr>
        <w:pStyle w:val="rtlJustify"/>
      </w:pPr>
      <w:r>
        <w:rPr>
          <w:rFonts w:ascii="Traditional Arabic" w:hAnsi="Traditional Arabic" w:eastAsia="Traditional Arabic" w:cs="Traditional Arabic"/>
          <w:sz w:val="28"/>
          <w:szCs w:val="28"/>
          <w:rtl/>
        </w:rPr>
        <w:t xml:space="preserve"> عائلة عمية</w:t>
      </w:r>
    </w:p>
    <w:p>
      <w:pPr>
        <w:pStyle w:val="rtlJustify"/>
      </w:pPr>
      <w:r>
        <w:rPr>
          <w:rFonts w:ascii="Traditional Arabic" w:hAnsi="Traditional Arabic" w:eastAsia="Traditional Arabic" w:cs="Traditional Arabic"/>
          <w:sz w:val="28"/>
          <w:szCs w:val="28"/>
          <w:rtl/>
        </w:rPr>
        <w:t xml:space="preserve"> عائلة سلو</w:t>
      </w:r>
    </w:p>
    <w:p/>
    <w:p>
      <w:pPr>
        <w:pStyle w:val="Heading2"/>
      </w:pPr>
      <w:bookmarkStart w:id="5" w:name="_Toc5"/>
      <w:r>
        <w:t>إدارة القرية</w:t>
      </w:r>
      <w:bookmarkEnd w:id="5"/>
    </w:p>
    <w:p>
      <w:pPr>
        <w:pStyle w:val="rtlJustify"/>
      </w:pPr>
      <w:r>
        <w:rPr>
          <w:rFonts w:ascii="Traditional Arabic" w:hAnsi="Traditional Arabic" w:eastAsia="Traditional Arabic" w:cs="Traditional Arabic"/>
          <w:sz w:val="28"/>
          <w:szCs w:val="28"/>
          <w:rtl/>
        </w:rPr>
        <w:t xml:space="preserve">اعترفت حكومة الكيان الصهيوني بالقريه عام 1965 بهدف تجميع السكان البدو الذين يسكنون في سهول حيفا في قريه واحده مركزه حيث طلبت ان لا تدخل مواشيهم للرعي في سهول حيفا غربا   وأوصلت القريه بالهاتف والماء وتعبيد الطرق</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2026-11-08T16:46:37+00:00</dcterms:created>
  <dcterms:modified xsi:type="dcterms:W3CDTF">2026-11-08T16:46:37+00:00</dcterms:modified>
</cp:coreProperties>
</file>

<file path=docProps/custom.xml><?xml version="1.0" encoding="utf-8"?>
<Properties xmlns="http://schemas.openxmlformats.org/officeDocument/2006/custom-properties" xmlns:vt="http://schemas.openxmlformats.org/officeDocument/2006/docPropsVTypes"/>
</file>