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الضمايرة</w:t>
      </w:r>
    </w:p>
    <w:p>
      <w:pPr>
        <w:pStyle w:val="rtlJustify"/>
      </w:pPr>
      <w:r>
        <w:rPr>
          <w:rFonts w:ascii="Traditional Arabic" w:hAnsi="Traditional Arabic" w:eastAsia="Traditional Arabic" w:cs="Traditional Arabic"/>
          <w:sz w:val="28"/>
          <w:szCs w:val="28"/>
          <w:rtl/>
        </w:rPr>
        <w:t xml:space="preserve">تبتعد القرية عن حيفا 41 كم</w:t>
      </w:r>
    </w:p>
    <w:p>
      <w:pPr>
        <w:pStyle w:val="rtlJustify"/>
      </w:pPr>
      <w:r>
        <w:rPr>
          <w:rFonts w:ascii="Traditional Arabic" w:hAnsi="Traditional Arabic" w:eastAsia="Traditional Arabic" w:cs="Traditional Arabic"/>
          <w:sz w:val="28"/>
          <w:szCs w:val="28"/>
          <w:rtl/>
        </w:rPr>
        <w:t xml:space="preserve">كانت القرية قبل 1948 تنتشر على تلال رملية تمتد خمسة كيلومترات إلى الجنوب الشرقي من قيسارية وتشرف على الأراضي الموحلة من السهول المحيطة بوادي الَفْجَّر وفي عام 1945 كان 263 دونما من أراضيها مخصصا للحبوب.</w:t>
      </w:r>
    </w:p>
    <w:p>
      <w:pPr>
        <w:pStyle w:val="rtlJustify"/>
      </w:pPr>
      <w:r>
        <w:rPr>
          <w:rFonts w:ascii="Traditional Arabic" w:hAnsi="Traditional Arabic" w:eastAsia="Traditional Arabic" w:cs="Traditional Arabic"/>
          <w:sz w:val="28"/>
          <w:szCs w:val="28"/>
          <w:rtl/>
        </w:rPr>
        <w:t xml:space="preserve"> أما اليوم فيزرع الفلاحون الإسرائيليون بعض الأراضي المجاورة للقرية كما تنبت فيها الحشائش ونبات الصبار وشجر الأثل وتغلب الكثبان الرملية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في قضاء حيفا.  تقع  على بعد 40 كم من حيفا جنوبا، وترتفع 25 م عن سطح البحر.</w:t>
      </w:r>
    </w:p>
    <w:p>
      <w:pPr>
        <w:pStyle w:val="rtlJustify"/>
      </w:pPr>
      <w:r>
        <w:rPr>
          <w:rFonts w:ascii="Traditional Arabic" w:hAnsi="Traditional Arabic" w:eastAsia="Traditional Arabic" w:cs="Traditional Arabic"/>
          <w:sz w:val="28"/>
          <w:szCs w:val="28"/>
          <w:rtl/>
        </w:rPr>
        <w:t xml:space="preserve">- وتبلغ مساحة أراضيها حوالي 1338 دونما.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عدد سكان القرية عام 1945 (620) نسمة.</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تنتشر  كثبان الرمال على موقع القرية والذي تنبت فيه الحشائش والنباتات. </w:t>
      </w:r>
    </w:p>
    <w:p>
      <w:pPr>
        <w:pStyle w:val="rtlJustify"/>
      </w:pPr>
      <w:r>
        <w:rPr>
          <w:rFonts w:ascii="Traditional Arabic" w:hAnsi="Traditional Arabic" w:eastAsia="Traditional Arabic" w:cs="Traditional Arabic"/>
          <w:sz w:val="28"/>
          <w:szCs w:val="28"/>
          <w:rtl/>
        </w:rPr>
        <w:t xml:space="preserve">- كما ينمو هناك بعض نبات الصبار وشجر الأثل.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2026-04-17T04:30:18+00:00</dcterms:created>
  <dcterms:modified xsi:type="dcterms:W3CDTF">2026-04-17T04:30:18+00:00</dcterms:modified>
</cp:coreProperties>
</file>

<file path=docProps/custom.xml><?xml version="1.0" encoding="utf-8"?>
<Properties xmlns="http://schemas.openxmlformats.org/officeDocument/2006/custom-properties" xmlns:vt="http://schemas.openxmlformats.org/officeDocument/2006/docPropsVTypes"/>
</file>