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قطعة مستوية من الأرض، مشرفةً على رقعة واسعة لجهة الشمال، ومواجهةً لجبل الشيخ من جهة الشمال الشرقي. وكانت قريبة من موضع التقاء ثلاثة أنهر تصب في بحيرة الحولة: الحاصباني وبانياس ودان. </w:t>
      </w:r>
    </w:p>
    <w:p>
      <w:pPr>
        <w:pStyle w:val="rtlJustify"/>
      </w:pPr>
      <w:r>
        <w:rPr>
          <w:rFonts w:ascii="Traditional Arabic" w:hAnsi="Traditional Arabic" w:eastAsia="Traditional Arabic" w:cs="Traditional Arabic"/>
          <w:sz w:val="28"/>
          <w:szCs w:val="28"/>
          <w:rtl/>
        </w:rPr>
        <w:t xml:space="preserve">إدارياً كانت تتبع لقضاء مدينة صفد فتقع في جهتها الشمالية الشرقية وعلى مسافة 27 كم، وترتفع حوالي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5470 دونم شغلت منازل القرية وأبنيتها ما مساحته 52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الدُّوَّارة مع مجمل القرى المجاورة لها التي احتلت في سياق عملية "يفتاح" على يد وحدات الكتيبة الأولى للبلماخ/ القوة الضاربة وذلك يوم 25 أيار/ مايو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في عام 1939 أسس يهود مهاجرين من ألمانيا ويوغوسلافيا كيبوتز يتبع الكيبوتز الوطني على أراضي قرية الدوارة في ناحيتها الغربية وأطلقوا عليه اسم "عامير" أو "أمير.</w:t>
      </w:r>
    </w:p>
    <w:p>
      <w:pPr>
        <w:pStyle w:val="rtlJustify"/>
      </w:pPr>
      <w:r>
        <w:rPr>
          <w:rFonts w:ascii="Traditional Arabic" w:hAnsi="Traditional Arabic" w:eastAsia="Traditional Arabic" w:cs="Traditional Arabic"/>
          <w:sz w:val="28"/>
          <w:szCs w:val="28"/>
          <w:rtl/>
        </w:rPr>
        <w:t xml:space="preserve">وفي عام 1940 أنشأ يهود مهاجرين من هولندا كيبوتز آخر، يتبع اتحاد الكيبوتزات على أراض يقرية الدوارة شمال غربي موقع القرية.</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في أواخر عهد الانتداب توسعت القرية وشُيدت المنازل الجديدة بصورة أكثر تباعداً بعضها عن بعض، ومع أن المنازل كانت في معظمها مبنية بالطين، إلا أن بعضها كان مبنياً بالحجر البازلتي الأسود. </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الدُّوَّارة: تحريف لكلمة (دايارا ) السريانية بمعنى المسكن ومحل الإقامة. ويرجح أن تكون عربية بمعناها "كل ما تحرك أو دار" والدُّوارة أيضاً رمل يدور حول الوحش.</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تعتبر قرية الدُّوَّارة من المواقع ذات الأهمية الاسترايتجية فهي كما غيرها من القرى الحدودية بين سورية وفلسطين، تعتبر منفذاً يربط الأراضي السورية بالأراضي الفلسطينية، بالإضافة لقربها من موقع التقاء ثلاثة أنهار كانت تصب في بحيرة الحولة: الحاصباني، بانياس ودان، هذا بالإضافة لأهمية السيطرة على هذا الموقع وما يجاوره من قوة عسكرية وسياسية خلال المعارك والحروب.</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كان أهل القرية يعتمدون على مجموعة مصادر مياه طبيعية في الشرب وري المحاصيل وري المواشي والاستخدام لمنزلي، ونتلك المصادر التي ذكرها الحاج "يوسف الصالح":</w:t>
      </w:r>
    </w:p>
    <w:p>
      <w:pPr>
        <w:pStyle w:val="rtlJustify"/>
      </w:pPr>
      <w:r>
        <w:rPr>
          <w:rFonts w:ascii="Traditional Arabic" w:hAnsi="Traditional Arabic" w:eastAsia="Traditional Arabic" w:cs="Traditional Arabic"/>
          <w:sz w:val="28"/>
          <w:szCs w:val="28"/>
          <w:rtl/>
        </w:rPr>
        <w:t xml:space="preserve">نهر الشريعة: ينبع من تل القاضي ويستمر في الجريان ليصب في بحيرة الحولة، كان يمر غرب القرية وهو دائم الجريان صيفاً شتاءً، بنى أهل القرية عليه جسر خشبي، وكانوا أيضاً يستخدمون مراكب لصيد الأسماك منه.</w:t>
      </w:r>
    </w:p>
    <w:p>
      <w:pPr>
        <w:pStyle w:val="rtlJustify"/>
      </w:pPr>
      <w:r>
        <w:rPr>
          <w:rFonts w:ascii="Traditional Arabic" w:hAnsi="Traditional Arabic" w:eastAsia="Traditional Arabic" w:cs="Traditional Arabic"/>
          <w:sz w:val="28"/>
          <w:szCs w:val="28"/>
          <w:rtl/>
        </w:rPr>
        <w:t xml:space="preserve">نهر الحاصباني: يمر شمال القرية.</w:t>
      </w:r>
    </w:p>
    <w:p>
      <w:pPr>
        <w:pStyle w:val="rtlJustify"/>
      </w:pPr>
      <w:r>
        <w:rPr>
          <w:rFonts w:ascii="Traditional Arabic" w:hAnsi="Traditional Arabic" w:eastAsia="Traditional Arabic" w:cs="Traditional Arabic"/>
          <w:sz w:val="28"/>
          <w:szCs w:val="28"/>
          <w:rtl/>
        </w:rPr>
        <w:t xml:space="preserve">هذه الأنهار كانت عذبة يستخدم أهل القرية مياهها للشرب والاستخدام المنزلي، وكذلك لري المحاصيل الزراعية وري المواشي.</w:t>
      </w:r>
    </w:p>
    <w:p>
      <w:pPr>
        <w:pStyle w:val="rtlJustify"/>
      </w:pPr>
      <w:r>
        <w:rPr>
          <w:rFonts w:ascii="Traditional Arabic" w:hAnsi="Traditional Arabic" w:eastAsia="Traditional Arabic" w:cs="Traditional Arabic"/>
          <w:sz w:val="28"/>
          <w:szCs w:val="28"/>
          <w:rtl/>
        </w:rPr>
        <w:t xml:space="preserve">لم تكن القرية مزودة بشبكة مياه داخلها، وكانت النساء تنقل مياه هذه الأنهار إلى المنزل باستخدام الجرار الفخارية.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بشكل كامل، واليوم لم يبقَ من معالم القرية أي أثر، سوى بضعة حجارة بناء مبعثرة على الأرض قريباً من حوض سمك. وقد حُولت المنطقة كلها إلى أحواض لتربية الأسماك، وقد توسعت مستعمرتي "عامير" و "سدي نحميا" اللتان أنشتأ على أراضي القرية أساساً قبيل النكبة بسنوات.</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الدُّوَّارة مجموعة قرىً وبلدات فلسطينية وسورية هي:</w:t>
      </w:r>
    </w:p>
    <w:p>
      <w:pPr>
        <w:pStyle w:val="rtlJustify"/>
      </w:pPr>
      <w:r>
        <w:rPr>
          <w:rFonts w:ascii="Traditional Arabic" w:hAnsi="Traditional Arabic" w:eastAsia="Traditional Arabic" w:cs="Traditional Arabic"/>
          <w:sz w:val="28"/>
          <w:szCs w:val="28"/>
          <w:rtl/>
        </w:rPr>
        <w:t xml:space="preserve">قرية العابسية/ العباسية شمالاً.الأراضي السورية شرقاً.قرية المفتخرة من الجنوب والجنوب الشرقي.قرية الصالحية من الجنوب الغربي.قرية الناعمة غرباً.وقرية قيطية من الشمال الغربي.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يذكر الحاج "يوسف الصالح" أسماء عائلات وعشائر القرية وهم:</w:t>
      </w:r>
    </w:p>
    <w:p>
      <w:pPr>
        <w:pStyle w:val="rtlJustify"/>
      </w:pPr>
      <w:r>
        <w:rPr>
          <w:rFonts w:ascii="Traditional Arabic" w:hAnsi="Traditional Arabic" w:eastAsia="Traditional Arabic" w:cs="Traditional Arabic"/>
          <w:sz w:val="28"/>
          <w:szCs w:val="28"/>
          <w:rtl/>
        </w:rPr>
        <w:t xml:space="preserve">عشيرة الجواسمة، ومن هذه العشيرة يتفرع عائلتين هما: عائلة الصالح، وعائلة علي.عشيرة البراهمة، ومن هذه العشيرة يتفرع عائلتين هما: عائلة براهمة، وعائلة حمود.عشيرة الشيلات، واسم العائلة الشيلات.عشيرة العقدات، ومن هذه العشيرة يتفرع عائلتين هما: عالة مصطفى عبد النبي، وعائلة عزوز.عشيرة الخطايبة واسم العائلة (الخطيب/ الخطايبة).عائلة تَيِّم.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القرية عام 1931 بـ 552 نسمة، كانوا جميعهم من العرب المسلمين ومسيحي واحد، ولهم جميعاً 106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1100 نسمة، تضمن هذا العدد سكان مستعمرتي "عامير" و "سده نحمياه"  المنشأتين على أراضي القرية عامي 1939 و 1940 على التوالي، كان عدد العرب 700 نسمة.</w:t>
      </w:r>
    </w:p>
    <w:p>
      <w:pPr>
        <w:pStyle w:val="rtlJustify"/>
      </w:pPr>
      <w:r>
        <w:rPr>
          <w:rFonts w:ascii="Traditional Arabic" w:hAnsi="Traditional Arabic" w:eastAsia="Traditional Arabic" w:cs="Traditional Arabic"/>
          <w:sz w:val="28"/>
          <w:szCs w:val="28"/>
          <w:rtl/>
        </w:rPr>
        <w:t xml:space="preserve">وفي إحصائيات عام 1948 انخفض العدد إلى 812 نسمة، تضمن العدد 400 يهودي، أي كان عدد العرب منهم 412 نسمة فقط، وعدد منازل القرية كان 155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4987 نسمة.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اعتمد اقتصاد القرية بشكل أساسي على عائدات النشاط الوراعي، بالإضافة لعائدات تربية الماشية، كما عمل أهل القرية في صيد الأسماك من نهر الشريعة، بالإضافة لعمليات التبادل التجاري بين أبناء القرية مع القرى والبلدات المجاورة، وجميعها شكلت محور الحياة الاقتصادية في قرية الدوارة.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عماد الحياة الاقتصادية في الريف الفلسطيني وكذلك في قرية الدوارة، خصوصاً وأن أراضي القرية امتازت بتربتها البازلتية السوداء، أضف لذلك لوفرة المياه، والمناخ الدافئ شتاءً والحار صيفاً، وجميعها عوامل ازدهار النشاط الزراعي في أي قرية فلسطينية، وفي قريتنا الدوارة، قدرت سلطات الانتداب البريطاني مساحة الأراضي الصالحة للزراعة بـ 5182 دونم من أصل 5470 دونم (مساحة مجمل أراضي القرية)، توزعت كالتالي:</w:t>
      </w:r>
    </w:p>
    <w:p>
      <w:pPr>
        <w:pStyle w:val="rtlJustify"/>
      </w:pPr>
      <w:r>
        <w:rPr>
          <w:rFonts w:ascii="Traditional Arabic" w:hAnsi="Traditional Arabic" w:eastAsia="Traditional Arabic" w:cs="Traditional Arabic"/>
          <w:sz w:val="28"/>
          <w:szCs w:val="28"/>
          <w:rtl/>
        </w:rPr>
        <w:t xml:space="preserve">2698 دونم: استولى عليها الصهاينة منذ عام 1939.</w:t>
      </w:r>
    </w:p>
    <w:p>
      <w:pPr>
        <w:pStyle w:val="rtlJustify"/>
      </w:pPr>
      <w:r>
        <w:rPr>
          <w:rFonts w:ascii="Traditional Arabic" w:hAnsi="Traditional Arabic" w:eastAsia="Traditional Arabic" w:cs="Traditional Arabic"/>
          <w:sz w:val="28"/>
          <w:szCs w:val="28"/>
          <w:rtl/>
        </w:rPr>
        <w:t xml:space="preserve">2484 دونم: بقيت ملكيتها لأهالي القرية، وقد توزعت كالتالي:</w:t>
      </w:r>
    </w:p>
    <w:p>
      <w:pPr>
        <w:pStyle w:val="rtlJustify"/>
      </w:pPr>
      <w:r>
        <w:rPr>
          <w:rFonts w:ascii="Traditional Arabic" w:hAnsi="Traditional Arabic" w:eastAsia="Traditional Arabic" w:cs="Traditional Arabic"/>
          <w:sz w:val="28"/>
          <w:szCs w:val="28"/>
          <w:rtl/>
        </w:rPr>
        <w:t xml:space="preserve">2135 دونم: زرعت بالبساتين المروية على اختلاف محاصيلها.281 دونم: زرعت بالحبوب.68 دونم: زرعت بالحمضيات.ومن المحاصيل الزراعية التي قام أهل القرية بزراعتها:</w:t>
      </w:r>
    </w:p>
    <w:p>
      <w:pPr>
        <w:pStyle w:val="rtlJustify"/>
      </w:pPr>
      <w:r>
        <w:rPr>
          <w:rFonts w:ascii="Traditional Arabic" w:hAnsi="Traditional Arabic" w:eastAsia="Traditional Arabic" w:cs="Traditional Arabic"/>
          <w:sz w:val="28"/>
          <w:szCs w:val="28"/>
          <w:rtl/>
        </w:rPr>
        <w:t xml:space="preserve">الحبوب: قمح- ذرة صفراء- ذرة بيضاء- شعير.البقوليات: حمص، عدس، فول.الخضراوات: بندورة، خيار، باذنجان، كوسا، لوبية، ملوخية، بامية، البطيخ بنوعيه الأحمر والأصفر.الأشجار المثمرة: برتقال، ليمون، كريفون، تفاح، لوز، جوز، تين، كروم عنب، الصبار، والزيتون.أما النباتات والأعشاب الطبيعية التي نبتت في أراضي القرية: مخدة العروس، مديدة، خبيزة، حمضية، فطر، عكوب، سنيرية، ورد جوري.كانت وسائل الحراثة تعتمد على الطرق التقليدية (سكة يجرها ثيران أو حمير)، وفي السنوات القليلة السابقة للنكبة اشترى رجل من عائلة عزوز جرار زراعي (تركتور) وكان أهل القرية يستأجرونه لحراثة أراضيهم حتى تاريخ احتلال القرية.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30- 31- 49- 155- 156- 157- 158- 160- 250.الخالدي، وليد. "كي لاننسى قرى فلسطين التي دمرتها إسرائيل عام 1948 وأسماء شهدائها". مؤسسة الدراسات الفلسطينية: بيروت. 2001. ص: 304- 305.عراف، شكري. "المواقع الجغرافية في فلسطين الأسماء العربية والتسميات العبرية". مؤسسة الدراسات الفلسطينية: بيروت. 2004. ص: 437.أبو مايلة، يوسف. "القرى المدمرة في فلسطين حتى عام 1952".الجمعية الجغرافية المصرية: القاهرة. 1998. ص: 31.العباسي، مصطفى. "صفد في عهد الانتداب البريطاني 1917-1948". مؤسسة الدراسات الفلسطينية. بيروت: لبنان. ط2. 2019. ص: 241. عرفات، جميل. "من قرانا المهجرة في الجليل- الجزء الأول". 1999. ص: 212- 241.أ.ملز B.A.O.B.B. "إحصاء نفوس فلسطين لسنة 1931". (1932). القدس: مطبعتي دير الروم كولدبرك. ص: 106."Village statistics1945". وثيقة رسمية بريطانية. 1945. ص: 9.صايغ، أنيس. "بلدانية فلسطين المحلتة (1948-1967)". منظمة التحرير الفلسطينية- مركز الأبحاث: بيروت. 1968. ص: 181- 205."مقابلة التاريخ الشفوي للنكبة مع اسماعيل الصالح من قرية الدوارة المدمرة صفد المحتلة الجزء الأول". الضيف: يوسف اسماعيل الصالح. موقع فلسطين في الذاكرة. المحاور: ركان محمود. تاريخ المقابلة: 22-2-2010. دمشق. تاريخ المشاهدة: 10-6-2023 من خلال الرابط التالي: https://youtu.be/1a5i80ysl8s"مقابلة التاريخ الشفوي للنكبة مع اسماعيل الصالح من قرية الدوارة المدمرة صفد المحتلة الجزء الثاني". الضيف: يوسف اسماعيل الصالح. موقع فلسطين في الذاكرة. المحاور: ركان محمود. تاريخ المقابلة: 22-2-2010. دمشق. تاريخ المشاهدة: 10-6-2023 من خلال الرابط التالي: https://youtu.be/OhHwM6zK1-0"قرية الدوارة- قضاء صفد". موقع فلسطين في الذاكرة. تمت المشاهدة بتاريخ: 10-6-2023 من خلال الرابط التالي: https://www.palestineremembered.com/Safad/al-Dawwara/ar/index.html</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نقل المؤرخ "وليد الخالدي" عن مصادرعبرية أن قرية الدوارة  من جملة القرى التي فر سكانها في 25 أيار (مايو) 1948 من جراء حملة الشائعات التي خطط لها قائد عصابة "البلماح"، يغآل آلون، ونُفذت في أثناء عملية "يفتاح".</w:t>
      </w:r>
    </w:p>
    <w:p>
      <w:pPr>
        <w:pStyle w:val="rtlJustify"/>
      </w:pPr>
      <w:r>
        <w:rPr>
          <w:rFonts w:ascii="Traditional Arabic" w:hAnsi="Traditional Arabic" w:eastAsia="Traditional Arabic" w:cs="Traditional Arabic"/>
          <w:sz w:val="28"/>
          <w:szCs w:val="28"/>
          <w:rtl/>
        </w:rPr>
        <w:t xml:space="preserve">ويذكر المؤرخ "الإسرائيلي" بيني موريس أن الاختلاف بين تاريخ القرار بشن الهجوم 25 أيار (مايو)، وقد احتلت الدُّوَّارة مع مجمل القرى المجاورة لها التي احتلت في سياق عملية "يفتاح" على يد وحدات الكتيبة الأولى للبلماخ/ القوة الضاربة وذلك يوم 25 أيار/ 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2026-04-17T08:58:13+00:00</dcterms:created>
  <dcterms:modified xsi:type="dcterms:W3CDTF">2026-04-17T08:58:13+00:00</dcterms:modified>
</cp:coreProperties>
</file>

<file path=docProps/custom.xml><?xml version="1.0" encoding="utf-8"?>
<Properties xmlns="http://schemas.openxmlformats.org/officeDocument/2006/custom-properties" xmlns:vt="http://schemas.openxmlformats.org/officeDocument/2006/docPropsVTypes"/>
</file>