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كابول</w:t>
      </w:r>
    </w:p>
    <w:p>
      <w:pPr>
        <w:pStyle w:val="rtlJustify"/>
      </w:pPr>
      <w:r>
        <w:rPr>
          <w:rFonts w:ascii="Traditional Arabic" w:hAnsi="Traditional Arabic" w:eastAsia="Traditional Arabic" w:cs="Traditional Arabic"/>
          <w:sz w:val="28"/>
          <w:szCs w:val="28"/>
          <w:rtl/>
        </w:rPr>
        <w:t xml:space="preserve">كابول قرية فلسطينية تقع على بعد 14 كم إلى الجنوب الشرقي من عكا, ترتفع 100متر عن سطح البحر. تحدها مدينة طمرة من الجنوب وقرية شعب من الشمال. </w:t>
      </w:r>
    </w:p>
    <w:p>
      <w:pPr>
        <w:pStyle w:val="rtlJustify"/>
      </w:pPr>
      <w:r>
        <w:rPr>
          <w:rFonts w:ascii="Traditional Arabic" w:hAnsi="Traditional Arabic" w:eastAsia="Traditional Arabic" w:cs="Traditional Arabic"/>
          <w:sz w:val="28"/>
          <w:szCs w:val="28"/>
          <w:rtl/>
        </w:rPr>
        <w:t xml:space="preserve">تعود تسمية القرية كابول لكمة كنعانية ومعناها "الأرض الوعرة غير مثمرة."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اشتهرت كابول في العصور الوسطى بصباغ النيل ومزارع القصب التي اشتهرت به سواحل لبنان وعكا حيث كان سكر كابول من اجود انوع السكر المصنوعة في بلاد الشام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تراوح عدد سكان كابول بين 365 نسمة في عام 1922 و457 نسمة عام 1931 حيث وصل 14ألف نسمة سنة 1976, حيث أعلن عنها كمجلس محلي. حسب بعض الاحصاءات المحلية لعام 2015 , 13,209  نسمةسكنت كابول . نسبة التكاثر بمعدل 1.7%. جميع سكان البلد هم من المسلمون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فيها 4 مدارس ابتدائية وهم:</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مدرسة الحديقة، </w:t>
      </w:r>
    </w:p>
    <w:p>
      <w:pPr>
        <w:pStyle w:val="rtlJustify"/>
      </w:pPr>
      <w:r>
        <w:rPr>
          <w:rFonts w:ascii="Traditional Arabic" w:hAnsi="Traditional Arabic" w:eastAsia="Traditional Arabic" w:cs="Traditional Arabic"/>
          <w:sz w:val="28"/>
          <w:szCs w:val="28"/>
          <w:rtl/>
        </w:rPr>
        <w:t xml:space="preserve">مدرسة ابن سينا،</w:t>
      </w:r>
    </w:p>
    <w:p>
      <w:pPr>
        <w:pStyle w:val="rtlJustify"/>
      </w:pPr>
      <w:r>
        <w:rPr>
          <w:rFonts w:ascii="Traditional Arabic" w:hAnsi="Traditional Arabic" w:eastAsia="Traditional Arabic" w:cs="Traditional Arabic"/>
          <w:sz w:val="28"/>
          <w:szCs w:val="28"/>
          <w:rtl/>
        </w:rPr>
        <w:t xml:space="preserve"> ومدرسة الأفق.</w:t>
      </w:r>
    </w:p>
    <w:p>
      <w:pPr>
        <w:pStyle w:val="rtlJustify"/>
      </w:pPr>
      <w:r>
        <w:rPr>
          <w:rFonts w:ascii="Traditional Arabic" w:hAnsi="Traditional Arabic" w:eastAsia="Traditional Arabic" w:cs="Traditional Arabic"/>
          <w:sz w:val="28"/>
          <w:szCs w:val="28"/>
          <w:rtl/>
        </w:rPr>
        <w:t xml:space="preserve">ومدرسة اعدادية، </w:t>
      </w:r>
    </w:p>
    <w:p>
      <w:pPr>
        <w:pStyle w:val="rtlJustify"/>
      </w:pPr>
      <w:r>
        <w:rPr>
          <w:rFonts w:ascii="Traditional Arabic" w:hAnsi="Traditional Arabic" w:eastAsia="Traditional Arabic" w:cs="Traditional Arabic"/>
          <w:sz w:val="28"/>
          <w:szCs w:val="28"/>
          <w:rtl/>
        </w:rPr>
        <w:t xml:space="preserve">وأخرى ثانوية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القرية:</w:t>
      </w:r>
    </w:p>
    <w:p>
      <w:pPr>
        <w:pStyle w:val="rtlJustify"/>
      </w:pPr>
      <w:r>
        <w:rPr>
          <w:rFonts w:ascii="Traditional Arabic" w:hAnsi="Traditional Arabic" w:eastAsia="Traditional Arabic" w:cs="Traditional Arabic"/>
          <w:sz w:val="28"/>
          <w:szCs w:val="28"/>
          <w:rtl/>
        </w:rPr>
        <w:t xml:space="preserve"> مجلس محلي معين منذ عام 1973، وجرى انتخابه أول مرة عام 1979</w:t>
      </w:r>
    </w:p>
    <w:p>
      <w:pPr>
        <w:pStyle w:val="rtlJustify"/>
      </w:pPr>
      <w:r>
        <w:rPr>
          <w:rFonts w:ascii="Traditional Arabic" w:hAnsi="Traditional Arabic" w:eastAsia="Traditional Arabic" w:cs="Traditional Arabic"/>
          <w:sz w:val="28"/>
          <w:szCs w:val="28"/>
          <w:rtl/>
        </w:rPr>
        <w:t xml:space="preserve">أربعة مساجد</w:t>
      </w:r>
    </w:p>
    <w:p>
      <w:pPr>
        <w:pStyle w:val="rtlJustify"/>
      </w:pPr>
      <w:r>
        <w:rPr>
          <w:rFonts w:ascii="Traditional Arabic" w:hAnsi="Traditional Arabic" w:eastAsia="Traditional Arabic" w:cs="Traditional Arabic"/>
          <w:sz w:val="28"/>
          <w:szCs w:val="28"/>
          <w:rtl/>
        </w:rPr>
        <w:t xml:space="preserve">موقع اثري يحتوي على بقايا مدينة تحت الأرض وأساسات مدافن تعود على الأرجح لأيام الكنعانيين</w:t>
      </w:r>
    </w:p>
    <w:p>
      <w:pPr>
        <w:pStyle w:val="rtlJustify"/>
      </w:pPr>
      <w:r>
        <w:rPr>
          <w:rFonts w:ascii="Traditional Arabic" w:hAnsi="Traditional Arabic" w:eastAsia="Traditional Arabic" w:cs="Traditional Arabic"/>
          <w:sz w:val="28"/>
          <w:szCs w:val="28"/>
          <w:rtl/>
        </w:rPr>
        <w:t xml:space="preserve">مقام الخضر عليه السلام وهو في منتصف الجبل الذي يفصل كابول عن تمرة، ويرجح أنه معبد كنعاني مكون من مغارتين متوسطتي الحجم</w:t>
      </w:r>
    </w:p>
    <w:p>
      <w:pPr>
        <w:pStyle w:val="rtlJustify"/>
      </w:pPr>
      <w:r>
        <w:rPr>
          <w:rFonts w:ascii="Traditional Arabic" w:hAnsi="Traditional Arabic" w:eastAsia="Traditional Arabic" w:cs="Traditional Arabic"/>
          <w:sz w:val="28"/>
          <w:szCs w:val="28"/>
          <w:rtl/>
        </w:rPr>
        <w:t xml:space="preserve">مقام الشيخ عبد المغبث</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مدينة طمرة من الجنوب وقرية شعب من الشمال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2026-02-23T17:04:42+00:00</dcterms:created>
  <dcterms:modified xsi:type="dcterms:W3CDTF">2026-02-23T17:04:42+00:00</dcterms:modified>
</cp:coreProperties>
</file>

<file path=docProps/custom.xml><?xml version="1.0" encoding="utf-8"?>
<Properties xmlns="http://schemas.openxmlformats.org/officeDocument/2006/custom-properties" xmlns:vt="http://schemas.openxmlformats.org/officeDocument/2006/docPropsVTypes"/>
</file>