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سَاحُورْ</w:t>
      </w:r>
    </w:p>
    <w:p>
      <w:pPr>
        <w:pStyle w:val="rtlJustify"/>
      </w:pPr>
      <w:r>
        <w:rPr>
          <w:rFonts w:ascii="Traditional Arabic" w:hAnsi="Traditional Arabic" w:eastAsia="Traditional Arabic" w:cs="Traditional Arabic"/>
          <w:sz w:val="28"/>
          <w:szCs w:val="28"/>
          <w:rtl/>
        </w:rPr>
        <w:t xml:space="preserve">بلدة فلسطينية حالية، تاسست في منطقة مرتفعة شرقي مدينة بيت لحم وعلى مسافة 2 كم عنها، بارتفاع يصل إلى 649م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البلدة 8306 دونم، تشغل أبنية ومنازل البلدة مساحة 826 دونم من مجمل تلك المساحة.</w:t>
      </w:r>
    </w:p>
    <w:p>
      <w:pPr>
        <w:pStyle w:val="rtlJustify"/>
      </w:pPr>
      <w:r>
        <w:rPr>
          <w:rFonts w:ascii="Traditional Arabic" w:hAnsi="Traditional Arabic" w:eastAsia="Traditional Arabic" w:cs="Traditional Arabic"/>
          <w:sz w:val="28"/>
          <w:szCs w:val="28"/>
          <w:rtl/>
        </w:rPr>
        <w:t xml:space="preserve">احتلت بيت ساحور كما مدن وقرى الضفة الغربية خلال حرب الخامس من حزيران/ يونيو 1967، وبعد توقيع اتفاق أوسلو عام 1993 وقعت البلدة في تنصيف المنطقة (أ) وبعض أجزاءها في المنطقة (ج).</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بيت ساحور القرى والبلدات التالية</w:t>
      </w:r>
    </w:p>
    <w:p>
      <w:pPr>
        <w:pStyle w:val="rtlJustify"/>
      </w:pPr>
      <w:r>
        <w:rPr>
          <w:rFonts w:ascii="Traditional Arabic" w:hAnsi="Traditional Arabic" w:eastAsia="Traditional Arabic" w:cs="Traditional Arabic"/>
          <w:sz w:val="28"/>
          <w:szCs w:val="28"/>
          <w:rtl/>
        </w:rPr>
        <w:t xml:space="preserve">قرية أم طوبا شمالاً.قرية الخاص من الشمال الشرقي.قريتي الشواورة ودار صلاح شرقاً.قرية رأس الواد من الجنوب الشرقي.قرية هندازة جنوباً.مدينة بيت لحم غرباً ومن الشمال الغربي.</w:t>
      </w:r>
    </w:p>
    <w:p/>
    <w:p>
      <w:pPr>
        <w:pStyle w:val="Heading2"/>
      </w:pPr>
      <w:bookmarkStart w:id="1" w:name="_Toc1"/>
      <w:r>
        <w:t>المناخ</w:t>
      </w:r>
      <w:bookmarkEnd w:id="1"/>
    </w:p>
    <w:p>
      <w:pPr>
        <w:pStyle w:val="rtlJustify"/>
      </w:pPr>
      <w:r>
        <w:rPr>
          <w:rFonts w:ascii="Traditional Arabic" w:hAnsi="Traditional Arabic" w:eastAsia="Traditional Arabic" w:cs="Traditional Arabic"/>
          <w:sz w:val="28"/>
          <w:szCs w:val="28"/>
          <w:rtl/>
        </w:rPr>
        <w:t xml:space="preserve">مناخها معتدل بوجه عام، ويميل إلى البرودة شتاء. وتراوح متوسطات درجات الحرارة ما بين 10 مئوية و 25 مئوية صيفاً. وتقع بيت ساحور في ظل المطر إذ تحجب مرتفعات بيت لحم والأمطار عنها. ويبلغ متوسط كمية الأمطار السنوية التي تهطل على البلدة نحو 375.6 مم في حين يصل المتوسط في بيت لحم إلى 424.4 مم، وفي بيت جالا إلى 515.1 مم. وتتغير كمية الأمطار من سنة إلى أخرى مما يترك آثاراً سيئة على المحاصيل الزراعية في بعض السنوات.</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تعتمد القاعدة الاقتصادية للمدينة على الزراعة* بشكل رئيس، فالمساحة المزروعة تبلغ 6.945 دونماً منها 560 دونماً لشجرة الزيتون. وتتقاسم المساحة الباقية كل من أشجار العنب (1.399 شجرة) واللوز (6.965 شجرة) مع الحبوب والخضر. وتؤلف الصناعات اليدوية والصناعات السياحية مصدر دخل أساسياً للمشتغلين بها (رَ: السياحة). وأهم هذه الصناعات صناعة الصدف والحفر على خشب الزيتون تليها في الأهمية أعمال التطريز وأشغال الإبرة.</w:t>
      </w:r>
    </w:p>
    <w:p>
      <w:pPr>
        <w:pStyle w:val="rtlJustify"/>
      </w:pPr>
      <w:r>
        <w:rPr>
          <w:rFonts w:ascii="Traditional Arabic" w:hAnsi="Traditional Arabic" w:eastAsia="Traditional Arabic" w:cs="Traditional Arabic"/>
          <w:sz w:val="28"/>
          <w:szCs w:val="28"/>
          <w:rtl/>
        </w:rPr>
        <w:t xml:space="preserve">أما في مجال الصناعة الآلية فتحتل شركة البلاستيك المركز الأول، وتعد من أقوى الشركات في الوطن العربي. ويوجد في المدينة بعض أنوال النسيج الآلية الحديثة.</w:t>
      </w:r>
    </w:p>
    <w:p>
      <w:pPr>
        <w:pStyle w:val="rtlJustify"/>
      </w:pPr>
      <w:r>
        <w:rPr>
          <w:rFonts w:ascii="Traditional Arabic" w:hAnsi="Traditional Arabic" w:eastAsia="Traditional Arabic" w:cs="Traditional Arabic"/>
          <w:sz w:val="28"/>
          <w:szCs w:val="28"/>
          <w:rtl/>
        </w:rPr>
        <w:t xml:space="preserve">وقد بين مسح عام 1975 للقوى البشرية ذات النشاط الاقتصادي أن هناك 230 عاملاً يشتغلون في الأعمال الزراعية، و139 شخصاً يشتغلون في الأعمال التجارية و1.180 عاملاً فنياً وعادياً يشتغلون في الصناعة* والمحارف المختلفة، و478 شخصاً يعملون موظفين في الخدمات العامة والمؤسسات.</w:t>
      </w:r>
    </w:p>
    <w:p/>
    <w:p>
      <w:pPr>
        <w:pStyle w:val="Heading2"/>
      </w:pPr>
      <w:bookmarkStart w:id="3" w:name="_Toc3"/>
      <w:r>
        <w:t>أشعار قيلت في القرية</w:t>
      </w:r>
      <w:bookmarkEnd w:id="3"/>
    </w:p>
    <w:p>
      <w:pPr>
        <w:pStyle w:val="rtlJustify"/>
      </w:pPr>
      <w:r>
        <w:rPr>
          <w:rFonts w:ascii="Traditional Arabic" w:hAnsi="Traditional Arabic" w:eastAsia="Traditional Arabic" w:cs="Traditional Arabic"/>
          <w:sz w:val="28"/>
          <w:szCs w:val="28"/>
          <w:rtl/>
        </w:rPr>
        <w:t xml:space="preserve">بيت ساحور الجميلة الجليلة: شعر سليمان المشّيني</w:t>
      </w:r>
    </w:p>
    <w:p>
      <w:pPr>
        <w:pStyle w:val="rtlJustify"/>
      </w:pPr>
      <w:r>
        <w:rPr>
          <w:rFonts w:ascii="Traditional Arabic" w:hAnsi="Traditional Arabic" w:eastAsia="Traditional Arabic" w:cs="Traditional Arabic"/>
          <w:sz w:val="28"/>
          <w:szCs w:val="28"/>
          <w:rtl/>
        </w:rPr>
        <w:t xml:space="preserve">لن ننساكِ يا فلسطين</w:t>
      </w:r>
    </w:p>
    <w:p>
      <w:pPr>
        <w:pStyle w:val="rtlJustify"/>
      </w:pPr>
      <w:r>
        <w:rPr>
          <w:rFonts w:ascii="Traditional Arabic" w:hAnsi="Traditional Arabic" w:eastAsia="Traditional Arabic" w:cs="Traditional Arabic"/>
          <w:sz w:val="28"/>
          <w:szCs w:val="28"/>
          <w:rtl/>
        </w:rPr>
        <w:t xml:space="preserve">شعر سليمان المشّيني</w:t>
      </w:r>
    </w:p>
    <w:p>
      <w:pPr>
        <w:pStyle w:val="rtlJustify"/>
      </w:pPr>
      <w:r>
        <w:rPr>
          <w:rFonts w:ascii="Traditional Arabic" w:hAnsi="Traditional Arabic" w:eastAsia="Traditional Arabic" w:cs="Traditional Arabic"/>
          <w:sz w:val="28"/>
          <w:szCs w:val="28"/>
          <w:rtl/>
        </w:rPr>
        <w:t xml:space="preserve">بيتَ ساحورَ سلاماً وَتَحِيّهْ </w:t>
      </w:r>
    </w:p>
    <w:p>
      <w:pPr>
        <w:pStyle w:val="rtlJustify"/>
      </w:pPr>
      <w:r>
        <w:rPr>
          <w:rFonts w:ascii="Traditional Arabic" w:hAnsi="Traditional Arabic" w:eastAsia="Traditional Arabic" w:cs="Traditional Arabic"/>
          <w:sz w:val="28"/>
          <w:szCs w:val="28"/>
          <w:rtl/>
        </w:rPr>
        <w:t xml:space="preserve">عِشْتِ صَرْحاً للفِدى والوَطَنِيَّهْ</w:t>
      </w:r>
    </w:p>
    <w:p>
      <w:pPr>
        <w:pStyle w:val="rtlJustify"/>
      </w:pPr>
      <w:r>
        <w:rPr>
          <w:rFonts w:ascii="Traditional Arabic" w:hAnsi="Traditional Arabic" w:eastAsia="Traditional Arabic" w:cs="Traditional Arabic"/>
          <w:sz w:val="28"/>
          <w:szCs w:val="28"/>
          <w:rtl/>
        </w:rPr>
        <w:t xml:space="preserve">يا ابْنَةَ العَلْياءِ والماضي الذي </w:t>
      </w:r>
    </w:p>
    <w:p>
      <w:pPr>
        <w:pStyle w:val="rtlJustify"/>
      </w:pPr>
      <w:r>
        <w:rPr>
          <w:rFonts w:ascii="Traditional Arabic" w:hAnsi="Traditional Arabic" w:eastAsia="Traditional Arabic" w:cs="Traditional Arabic"/>
          <w:sz w:val="28"/>
          <w:szCs w:val="28"/>
          <w:rtl/>
        </w:rPr>
        <w:t xml:space="preserve">كادَ في الرِّفْعَةِ أَنْ يَعْلو الثُّرَيَّهْ</w:t>
      </w:r>
    </w:p>
    <w:p>
      <w:pPr>
        <w:pStyle w:val="rtlJustify"/>
      </w:pPr>
      <w:r>
        <w:rPr>
          <w:rFonts w:ascii="Traditional Arabic" w:hAnsi="Traditional Arabic" w:eastAsia="Traditional Arabic" w:cs="Traditional Arabic"/>
          <w:sz w:val="28"/>
          <w:szCs w:val="28"/>
          <w:rtl/>
        </w:rPr>
        <w:t xml:space="preserve">أَرْضُكِ الفَيْحاءُ قَدْ عَطَّرَها </w:t>
      </w:r>
    </w:p>
    <w:p>
      <w:pPr>
        <w:pStyle w:val="rtlJustify"/>
      </w:pPr>
      <w:r>
        <w:rPr>
          <w:rFonts w:ascii="Traditional Arabic" w:hAnsi="Traditional Arabic" w:eastAsia="Traditional Arabic" w:cs="Traditional Arabic"/>
          <w:sz w:val="28"/>
          <w:szCs w:val="28"/>
          <w:rtl/>
        </w:rPr>
        <w:t xml:space="preserve">نَفَحاتُ الفُلِّ والوَرْدِ النَّدِيَّهْ</w:t>
      </w:r>
    </w:p>
    <w:p>
      <w:pPr>
        <w:pStyle w:val="rtlJustify"/>
      </w:pPr>
      <w:r>
        <w:rPr>
          <w:rFonts w:ascii="Traditional Arabic" w:hAnsi="Traditional Arabic" w:eastAsia="Traditional Arabic" w:cs="Traditional Arabic"/>
          <w:sz w:val="28"/>
          <w:szCs w:val="28"/>
          <w:rtl/>
        </w:rPr>
        <w:t xml:space="preserve">وَثَراكِ طابَ عَرْفاً وَشَذى </w:t>
      </w:r>
    </w:p>
    <w:p>
      <w:pPr>
        <w:pStyle w:val="rtlJustify"/>
      </w:pPr>
      <w:r>
        <w:rPr>
          <w:rFonts w:ascii="Traditional Arabic" w:hAnsi="Traditional Arabic" w:eastAsia="Traditional Arabic" w:cs="Traditional Arabic"/>
          <w:sz w:val="28"/>
          <w:szCs w:val="28"/>
          <w:rtl/>
        </w:rPr>
        <w:t xml:space="preserve">بِدِما الغُرِّ الميامينِ الزَّكِيَّهْ</w:t>
      </w:r>
    </w:p>
    <w:p>
      <w:pPr>
        <w:pStyle w:val="rtlJustify"/>
      </w:pPr>
      <w:r>
        <w:rPr>
          <w:rFonts w:ascii="Traditional Arabic" w:hAnsi="Traditional Arabic" w:eastAsia="Traditional Arabic" w:cs="Traditional Arabic"/>
          <w:sz w:val="28"/>
          <w:szCs w:val="28"/>
          <w:rtl/>
        </w:rPr>
        <w:t xml:space="preserve">حَسْبُكِ فَخْراً بِأَنْ تُنْمَيْ إِلى </w:t>
      </w:r>
    </w:p>
    <w:p>
      <w:pPr>
        <w:pStyle w:val="rtlJustify"/>
      </w:pPr>
      <w:r>
        <w:rPr>
          <w:rFonts w:ascii="Traditional Arabic" w:hAnsi="Traditional Arabic" w:eastAsia="Traditional Arabic" w:cs="Traditional Arabic"/>
          <w:sz w:val="28"/>
          <w:szCs w:val="28"/>
          <w:rtl/>
        </w:rPr>
        <w:t xml:space="preserve">قُرَّةِ العَيْنِ فِلِسْطينَ الأَبِيَّهْ</w:t>
      </w:r>
    </w:p>
    <w:p>
      <w:pPr>
        <w:pStyle w:val="rtlJustify"/>
      </w:pPr>
      <w:r>
        <w:rPr>
          <w:rFonts w:ascii="Traditional Arabic" w:hAnsi="Traditional Arabic" w:eastAsia="Traditional Arabic" w:cs="Traditional Arabic"/>
          <w:sz w:val="28"/>
          <w:szCs w:val="28"/>
          <w:rtl/>
        </w:rPr>
        <w:t xml:space="preserve">بيتَ ساحورَ سلاماً خالِداً </w:t>
      </w:r>
    </w:p>
    <w:p>
      <w:pPr>
        <w:pStyle w:val="rtlJustify"/>
      </w:pPr>
      <w:r>
        <w:rPr>
          <w:rFonts w:ascii="Traditional Arabic" w:hAnsi="Traditional Arabic" w:eastAsia="Traditional Arabic" w:cs="Traditional Arabic"/>
          <w:sz w:val="28"/>
          <w:szCs w:val="28"/>
          <w:rtl/>
        </w:rPr>
        <w:t xml:space="preserve">مِنْ شَغافِ القَلْبِ يا روحَ الحَمِيَّهْ</w:t>
      </w:r>
    </w:p>
    <w:p>
      <w:pPr>
        <w:pStyle w:val="rtlJustify"/>
      </w:pPr>
      <w:r>
        <w:rPr>
          <w:rFonts w:ascii="Traditional Arabic" w:hAnsi="Traditional Arabic" w:eastAsia="Traditional Arabic" w:cs="Traditional Arabic"/>
          <w:sz w:val="28"/>
          <w:szCs w:val="28"/>
          <w:rtl/>
        </w:rPr>
        <w:t xml:space="preserve">كُلُّ شِبْرٍ فيكِ يَرْوي قِصَّةً </w:t>
      </w:r>
    </w:p>
    <w:p>
      <w:pPr>
        <w:pStyle w:val="rtlJustify"/>
      </w:pPr>
      <w:r>
        <w:rPr>
          <w:rFonts w:ascii="Traditional Arabic" w:hAnsi="Traditional Arabic" w:eastAsia="Traditional Arabic" w:cs="Traditional Arabic"/>
          <w:sz w:val="28"/>
          <w:szCs w:val="28"/>
          <w:rtl/>
        </w:rPr>
        <w:t xml:space="preserve">عَنْ بُطولاتِ الشَّبابِ المُضَرِيَّهْ</w:t>
      </w:r>
    </w:p>
    <w:p>
      <w:pPr>
        <w:pStyle w:val="rtlJustify"/>
      </w:pPr>
      <w:r>
        <w:rPr>
          <w:rFonts w:ascii="Traditional Arabic" w:hAnsi="Traditional Arabic" w:eastAsia="Traditional Arabic" w:cs="Traditional Arabic"/>
          <w:sz w:val="28"/>
          <w:szCs w:val="28"/>
          <w:rtl/>
        </w:rPr>
        <w:t xml:space="preserve">كُلُّ شِبْرٍ فيكِ يَرْوي قِصَّةً </w:t>
      </w:r>
    </w:p>
    <w:p>
      <w:pPr>
        <w:pStyle w:val="rtlJustify"/>
      </w:pPr>
      <w:r>
        <w:rPr>
          <w:rFonts w:ascii="Traditional Arabic" w:hAnsi="Traditional Arabic" w:eastAsia="Traditional Arabic" w:cs="Traditional Arabic"/>
          <w:sz w:val="28"/>
          <w:szCs w:val="28"/>
          <w:rtl/>
        </w:rPr>
        <w:t xml:space="preserve">عَنْ بُطولاتِ الشَّبابِ السّاحورِيَّهْ</w:t>
      </w:r>
    </w:p>
    <w:p>
      <w:pPr>
        <w:pStyle w:val="rtlJustify"/>
      </w:pPr>
      <w:r>
        <w:rPr>
          <w:rFonts w:ascii="Traditional Arabic" w:hAnsi="Traditional Arabic" w:eastAsia="Traditional Arabic" w:cs="Traditional Arabic"/>
          <w:sz w:val="28"/>
          <w:szCs w:val="28"/>
          <w:rtl/>
        </w:rPr>
        <w:t xml:space="preserve">رَغْمَ أَنْفِ القَيْدِ والأَسْرِ معاً </w:t>
      </w:r>
    </w:p>
    <w:p>
      <w:pPr>
        <w:pStyle w:val="rtlJustify"/>
      </w:pPr>
      <w:r>
        <w:rPr>
          <w:rFonts w:ascii="Traditional Arabic" w:hAnsi="Traditional Arabic" w:eastAsia="Traditional Arabic" w:cs="Traditional Arabic"/>
          <w:sz w:val="28"/>
          <w:szCs w:val="28"/>
          <w:rtl/>
        </w:rPr>
        <w:t xml:space="preserve">سَوْفَ تَبْقَيْنَ على الغازي عَصِيَّهْ</w:t>
      </w:r>
    </w:p>
    <w:p>
      <w:pPr>
        <w:pStyle w:val="rtlJustify"/>
      </w:pPr>
      <w:r>
        <w:rPr>
          <w:rFonts w:ascii="Traditional Arabic" w:hAnsi="Traditional Arabic" w:eastAsia="Traditional Arabic" w:cs="Traditional Arabic"/>
          <w:sz w:val="28"/>
          <w:szCs w:val="28"/>
          <w:rtl/>
        </w:rPr>
        <w:t xml:space="preserve">وَمِثالاً في صُمودٍ يُحْتَذَى </w:t>
      </w:r>
    </w:p>
    <w:p>
      <w:pPr>
        <w:pStyle w:val="rtlJustify"/>
      </w:pPr>
      <w:r>
        <w:rPr>
          <w:rFonts w:ascii="Traditional Arabic" w:hAnsi="Traditional Arabic" w:eastAsia="Traditional Arabic" w:cs="Traditional Arabic"/>
          <w:sz w:val="28"/>
          <w:szCs w:val="28"/>
          <w:rtl/>
        </w:rPr>
        <w:t xml:space="preserve">شَوْكَةً في حَلْقِ صِهْيونَ العَتِيَّهْ</w:t>
      </w:r>
    </w:p>
    <w:p>
      <w:pPr>
        <w:pStyle w:val="rtlJustify"/>
      </w:pPr>
      <w:r>
        <w:rPr>
          <w:rFonts w:ascii="Traditional Arabic" w:hAnsi="Traditional Arabic" w:eastAsia="Traditional Arabic" w:cs="Traditional Arabic"/>
          <w:sz w:val="28"/>
          <w:szCs w:val="28"/>
          <w:rtl/>
        </w:rPr>
        <w:t xml:space="preserve">إِنَّنا دَوْماً نُحَيِّيكِ على </w:t>
      </w:r>
    </w:p>
    <w:p>
      <w:pPr>
        <w:pStyle w:val="rtlJustify"/>
      </w:pPr>
      <w:r>
        <w:rPr>
          <w:rFonts w:ascii="Traditional Arabic" w:hAnsi="Traditional Arabic" w:eastAsia="Traditional Arabic" w:cs="Traditional Arabic"/>
          <w:sz w:val="28"/>
          <w:szCs w:val="28"/>
          <w:rtl/>
        </w:rPr>
        <w:t xml:space="preserve">وَقْفَةٍ هَزَّتْ كِيانَ العُنْصُرِيَّهْ</w:t>
      </w:r>
    </w:p>
    <w:p>
      <w:pPr>
        <w:pStyle w:val="rtlJustify"/>
      </w:pPr>
      <w:r>
        <w:rPr>
          <w:rFonts w:ascii="Traditional Arabic" w:hAnsi="Traditional Arabic" w:eastAsia="Traditional Arabic" w:cs="Traditional Arabic"/>
          <w:sz w:val="28"/>
          <w:szCs w:val="28"/>
          <w:rtl/>
        </w:rPr>
        <w:t xml:space="preserve">أَلْفُ مَرْحَى لَكِ يا ساحَ عَلاءْ</w:t>
      </w:r>
    </w:p>
    <w:p>
      <w:pPr>
        <w:pStyle w:val="rtlJustify"/>
      </w:pPr>
      <w:r>
        <w:rPr>
          <w:rFonts w:ascii="Traditional Arabic" w:hAnsi="Traditional Arabic" w:eastAsia="Traditional Arabic" w:cs="Traditional Arabic"/>
          <w:sz w:val="28"/>
          <w:szCs w:val="28"/>
          <w:rtl/>
        </w:rPr>
        <w:t xml:space="preserve"> وَكِفاحٍ دَكَّ رُكْنَ الهَمَجِيَّهْ</w:t>
      </w:r>
    </w:p>
    <w:p>
      <w:pPr>
        <w:pStyle w:val="rtlJustify"/>
      </w:pPr>
      <w:r>
        <w:rPr>
          <w:rFonts w:ascii="Traditional Arabic" w:hAnsi="Traditional Arabic" w:eastAsia="Traditional Arabic" w:cs="Traditional Arabic"/>
          <w:sz w:val="28"/>
          <w:szCs w:val="28"/>
          <w:rtl/>
        </w:rPr>
        <w:t xml:space="preserve">لَسْتُ أَنْسى في حَياتي زَوْرَةً </w:t>
      </w:r>
    </w:p>
    <w:p>
      <w:pPr>
        <w:pStyle w:val="rtlJustify"/>
      </w:pPr>
      <w:r>
        <w:rPr>
          <w:rFonts w:ascii="Traditional Arabic" w:hAnsi="Traditional Arabic" w:eastAsia="Traditional Arabic" w:cs="Traditional Arabic"/>
          <w:sz w:val="28"/>
          <w:szCs w:val="28"/>
          <w:rtl/>
        </w:rPr>
        <w:t xml:space="preserve">لِمَغانيكِ الحِسانِ العَسْجَدِيَّهْ</w:t>
      </w:r>
    </w:p>
    <w:p>
      <w:pPr>
        <w:pStyle w:val="rtlJustify"/>
      </w:pPr>
      <w:r>
        <w:rPr>
          <w:rFonts w:ascii="Traditional Arabic" w:hAnsi="Traditional Arabic" w:eastAsia="Traditional Arabic" w:cs="Traditional Arabic"/>
          <w:sz w:val="28"/>
          <w:szCs w:val="28"/>
          <w:rtl/>
        </w:rPr>
        <w:t xml:space="preserve">مُنْذُ أَنْ زُرْتُكِ يا فاتِنَتي </w:t>
      </w:r>
    </w:p>
    <w:p>
      <w:pPr>
        <w:pStyle w:val="rtlJustify"/>
      </w:pPr>
      <w:r>
        <w:rPr>
          <w:rFonts w:ascii="Traditional Arabic" w:hAnsi="Traditional Arabic" w:eastAsia="Traditional Arabic" w:cs="Traditional Arabic"/>
          <w:sz w:val="28"/>
          <w:szCs w:val="28"/>
          <w:rtl/>
        </w:rPr>
        <w:t xml:space="preserve">بَقِيَتْ صورَتُكِ في الذِّهْنِ حَيَّهْ</w:t>
      </w:r>
    </w:p>
    <w:p>
      <w:pPr>
        <w:pStyle w:val="rtlJustify"/>
      </w:pPr>
      <w:r>
        <w:rPr>
          <w:rFonts w:ascii="Traditional Arabic" w:hAnsi="Traditional Arabic" w:eastAsia="Traditional Arabic" w:cs="Traditional Arabic"/>
          <w:sz w:val="28"/>
          <w:szCs w:val="28"/>
          <w:rtl/>
        </w:rPr>
        <w:t xml:space="preserve">سَوْفَ تَبْقَيْنَ بِقَلْبي أَبَداً </w:t>
      </w:r>
    </w:p>
    <w:p>
      <w:pPr>
        <w:pStyle w:val="rtlJustify"/>
      </w:pPr>
      <w:r>
        <w:rPr>
          <w:rFonts w:ascii="Traditional Arabic" w:hAnsi="Traditional Arabic" w:eastAsia="Traditional Arabic" w:cs="Traditional Arabic"/>
          <w:sz w:val="28"/>
          <w:szCs w:val="28"/>
          <w:rtl/>
        </w:rPr>
        <w:t xml:space="preserve">رَسْمَ عِزٍّ شامِخاً سامي المُحَيَّهْ</w:t>
      </w:r>
    </w:p>
    <w:p>
      <w:pPr>
        <w:pStyle w:val="rtlJustify"/>
      </w:pPr>
      <w:r>
        <w:rPr>
          <w:rFonts w:ascii="Traditional Arabic" w:hAnsi="Traditional Arabic" w:eastAsia="Traditional Arabic" w:cs="Traditional Arabic"/>
          <w:sz w:val="28"/>
          <w:szCs w:val="28"/>
          <w:rtl/>
        </w:rPr>
        <w:t xml:space="preserve">وَجَمالاً فائِقاً يَسْبي النُّهى </w:t>
      </w:r>
    </w:p>
    <w:p>
      <w:pPr>
        <w:pStyle w:val="rtlJustify"/>
      </w:pPr>
      <w:r>
        <w:rPr>
          <w:rFonts w:ascii="Traditional Arabic" w:hAnsi="Traditional Arabic" w:eastAsia="Traditional Arabic" w:cs="Traditional Arabic"/>
          <w:sz w:val="28"/>
          <w:szCs w:val="28"/>
          <w:rtl/>
        </w:rPr>
        <w:t xml:space="preserve">يَخْلُبُ اللُبَّ وَأَرْباضاً عَذِيَّهْ</w:t>
      </w:r>
    </w:p>
    <w:p>
      <w:pPr>
        <w:pStyle w:val="rtlJustify"/>
      </w:pPr>
      <w:r>
        <w:rPr>
          <w:rFonts w:ascii="Traditional Arabic" w:hAnsi="Traditional Arabic" w:eastAsia="Traditional Arabic" w:cs="Traditional Arabic"/>
          <w:sz w:val="28"/>
          <w:szCs w:val="28"/>
          <w:rtl/>
        </w:rPr>
        <w:t xml:space="preserve">لَنْ نَغُضَّ الطَّرْفَ حتّى تَرْجِعي </w:t>
      </w:r>
    </w:p>
    <w:p>
      <w:pPr>
        <w:pStyle w:val="rtlJustify"/>
      </w:pPr>
      <w:r>
        <w:rPr>
          <w:rFonts w:ascii="Traditional Arabic" w:hAnsi="Traditional Arabic" w:eastAsia="Traditional Arabic" w:cs="Traditional Arabic"/>
          <w:sz w:val="28"/>
          <w:szCs w:val="28"/>
          <w:rtl/>
        </w:rPr>
        <w:t xml:space="preserve">حُرَّةً تَزْهو بِأَبْرادٍ بَهِيَّهْ</w:t>
      </w:r>
    </w:p>
    <w:p>
      <w:pPr>
        <w:pStyle w:val="rtlJustify"/>
      </w:pPr>
      <w:r>
        <w:rPr>
          <w:rFonts w:ascii="Traditional Arabic" w:hAnsi="Traditional Arabic" w:eastAsia="Traditional Arabic" w:cs="Traditional Arabic"/>
          <w:sz w:val="28"/>
          <w:szCs w:val="28"/>
          <w:rtl/>
        </w:rPr>
        <w:t xml:space="preserve">نَحْنُ لَنْ نَنْسى فِلِسْطينَ التي </w:t>
      </w:r>
    </w:p>
    <w:p>
      <w:pPr>
        <w:pStyle w:val="rtlJustify"/>
      </w:pPr>
      <w:r>
        <w:rPr>
          <w:rFonts w:ascii="Traditional Arabic" w:hAnsi="Traditional Arabic" w:eastAsia="Traditional Arabic" w:cs="Traditional Arabic"/>
          <w:sz w:val="28"/>
          <w:szCs w:val="28"/>
          <w:rtl/>
        </w:rPr>
        <w:t xml:space="preserve">في نُفوسِ العُرْبِ تَحْيا أَبَدِيَّهْ</w:t>
      </w:r>
    </w:p>
    <w:p>
      <w:pPr>
        <w:pStyle w:val="rtlJustify"/>
      </w:pPr>
      <w:r>
        <w:rPr>
          <w:rFonts w:ascii="Traditional Arabic" w:hAnsi="Traditional Arabic" w:eastAsia="Traditional Arabic" w:cs="Traditional Arabic"/>
          <w:sz w:val="28"/>
          <w:szCs w:val="28"/>
          <w:rtl/>
        </w:rPr>
        <w:t xml:space="preserve">فَاصْبِري يا غابَةَ الأُسْدِ اصْبِري </w:t>
      </w:r>
    </w:p>
    <w:p>
      <w:pPr>
        <w:pStyle w:val="rtlJustify"/>
      </w:pPr>
      <w:r>
        <w:rPr>
          <w:rFonts w:ascii="Traditional Arabic" w:hAnsi="Traditional Arabic" w:eastAsia="Traditional Arabic" w:cs="Traditional Arabic"/>
          <w:sz w:val="28"/>
          <w:szCs w:val="28"/>
          <w:rtl/>
        </w:rPr>
        <w:t xml:space="preserve">سَوْفَ تَعْلو رايَةُ العُرْبِ الوَضِيَّهْ</w:t>
      </w:r>
    </w:p>
    <w:p>
      <w:pPr>
        <w:pStyle w:val="rtlJustify"/>
      </w:pPr>
      <w:r>
        <w:rPr>
          <w:rFonts w:ascii="Traditional Arabic" w:hAnsi="Traditional Arabic" w:eastAsia="Traditional Arabic" w:cs="Traditional Arabic"/>
          <w:sz w:val="28"/>
          <w:szCs w:val="28"/>
          <w:rtl/>
        </w:rPr>
        <w:t xml:space="preserve">وَسَيَمْحو الفَجْرُ في إِشْراقِهِ </w:t>
      </w:r>
    </w:p>
    <w:p>
      <w:pPr>
        <w:pStyle w:val="rtlJustify"/>
      </w:pPr>
      <w:r>
        <w:rPr>
          <w:rFonts w:ascii="Traditional Arabic" w:hAnsi="Traditional Arabic" w:eastAsia="Traditional Arabic" w:cs="Traditional Arabic"/>
          <w:sz w:val="28"/>
          <w:szCs w:val="28"/>
          <w:rtl/>
        </w:rPr>
        <w:t xml:space="preserve">ظُلْمَةَ اللّيْلِ بِأَنْوارٍ سَنِيَّهْ</w:t>
      </w:r>
    </w:p>
    <w:p>
      <w:pPr>
        <w:pStyle w:val="rtlJustify"/>
      </w:pPr>
      <w:r>
        <w:rPr>
          <w:rFonts w:ascii="Traditional Arabic" w:hAnsi="Traditional Arabic" w:eastAsia="Traditional Arabic" w:cs="Traditional Arabic"/>
          <w:sz w:val="28"/>
          <w:szCs w:val="28"/>
          <w:rtl/>
        </w:rPr>
        <w:t xml:space="preserve">شعر سليمان المشّيني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2026-02-04T13:02:41+00:00</dcterms:created>
  <dcterms:modified xsi:type="dcterms:W3CDTF">2026-02-04T13:02:41+00:00</dcterms:modified>
</cp:coreProperties>
</file>

<file path=docProps/custom.xml><?xml version="1.0" encoding="utf-8"?>
<Properties xmlns="http://schemas.openxmlformats.org/officeDocument/2006/custom-properties" xmlns:vt="http://schemas.openxmlformats.org/officeDocument/2006/docPropsVTypes"/>
</file>