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اجنسنيا</w:t>
      </w:r>
    </w:p>
    <w:p>
      <w:pPr>
        <w:pStyle w:val="rtlJustify"/>
      </w:pPr>
      <w:r>
        <w:rPr>
          <w:rFonts w:ascii="Traditional Arabic" w:hAnsi="Traditional Arabic" w:eastAsia="Traditional Arabic" w:cs="Traditional Arabic"/>
          <w:sz w:val="28"/>
          <w:szCs w:val="28"/>
          <w:rtl/>
        </w:rPr>
        <w:t xml:space="preserve">تقع إلى الشمال الغربي لنابلس على بعد 15 كم محاطة بقرى سبسطية، نص اجبيل، بيت امرين، الناقورة الجنوبية.</w:t>
      </w:r>
    </w:p>
    <w:p/>
    <w:p>
      <w:pPr>
        <w:pStyle w:val="Heading2"/>
      </w:pPr>
      <w:bookmarkStart w:id="0" w:name="_Toc0"/>
      <w:r>
        <w:t>الموقع والمساحة</w:t>
      </w:r>
      <w:bookmarkEnd w:id="0"/>
    </w:p>
    <w:p>
      <w:pPr>
        <w:pStyle w:val="rtlJustify"/>
      </w:pPr>
      <w:r>
        <w:rPr>
          <w:rFonts w:ascii="Traditional Arabic" w:hAnsi="Traditional Arabic" w:eastAsia="Traditional Arabic" w:cs="Traditional Arabic"/>
          <w:sz w:val="28"/>
          <w:szCs w:val="28"/>
          <w:rtl/>
        </w:rPr>
        <w:t xml:space="preserve">تقع إلى الشمال الغربي لنابلس على بعد 15 كم محاطة بقرى سبسطية، نص اجبيل، بيت امرين، الناقورة الجنوبية.</w:t>
      </w:r>
    </w:p>
    <w:p/>
    <w:p>
      <w:pPr>
        <w:pStyle w:val="Heading2"/>
      </w:pPr>
      <w:bookmarkStart w:id="1" w:name="_Toc1"/>
      <w:r>
        <w:t>السكان</w:t>
      </w:r>
      <w:bookmarkEnd w:id="1"/>
    </w:p>
    <w:p>
      <w:pPr>
        <w:pStyle w:val="rtlJustify"/>
      </w:pPr>
      <w:r>
        <w:rPr>
          <w:rFonts w:ascii="Traditional Arabic" w:hAnsi="Traditional Arabic" w:eastAsia="Traditional Arabic" w:cs="Traditional Arabic"/>
          <w:sz w:val="28"/>
          <w:szCs w:val="28"/>
          <w:rtl/>
        </w:rPr>
        <w:t xml:space="preserve">بلغ عدد سكانها عام 2006م 528 نسمة</w:t>
      </w:r>
    </w:p>
    <w:p/>
    <w:p>
      <w:pPr>
        <w:pStyle w:val="Heading2"/>
      </w:pPr>
      <w:bookmarkStart w:id="2" w:name="_Toc2"/>
      <w:r>
        <w:t>سبب التسمية</w:t>
      </w:r>
      <w:bookmarkEnd w:id="2"/>
    </w:p>
    <w:p>
      <w:pPr>
        <w:pStyle w:val="rtlJustify"/>
      </w:pPr>
      <w:r>
        <w:rPr>
          <w:rFonts w:ascii="Traditional Arabic" w:hAnsi="Traditional Arabic" w:eastAsia="Traditional Arabic" w:cs="Traditional Arabic"/>
          <w:sz w:val="28"/>
          <w:szCs w:val="28"/>
          <w:rtl/>
        </w:rPr>
        <w:t xml:space="preserve">سبب التسمية جنة النساء حيث كان فيها الكثير من ينابيع المياه وكانت الملكة هيلانا تأتي من سبسطية هي وجوارها للاستحمام فيها</w:t>
      </w:r>
    </w:p>
    <w:p/>
    <w:p>
      <w:pPr>
        <w:pStyle w:val="Heading2"/>
      </w:pPr>
      <w:bookmarkStart w:id="3" w:name="_Toc3"/>
      <w:r>
        <w:t>الثروة الزراعية</w:t>
      </w:r>
      <w:bookmarkEnd w:id="3"/>
    </w:p>
    <w:p>
      <w:pPr>
        <w:pStyle w:val="rtlJustify"/>
      </w:pPr>
      <w:r>
        <w:rPr>
          <w:rFonts w:ascii="Traditional Arabic" w:hAnsi="Traditional Arabic" w:eastAsia="Traditional Arabic" w:cs="Traditional Arabic"/>
          <w:sz w:val="28"/>
          <w:szCs w:val="28"/>
          <w:rtl/>
        </w:rPr>
        <w:t xml:space="preserve">تشتهر قرية اجنسنيا بزراعة اشجار اللوز والزيتون.</w:t>
      </w:r>
    </w:p>
    <w:p/>
    <w:p>
      <w:pPr>
        <w:pStyle w:val="Heading2"/>
      </w:pPr>
      <w:bookmarkStart w:id="4" w:name="_Toc4"/>
      <w:r>
        <w:t>مصادر المياه</w:t>
      </w:r>
      <w:bookmarkEnd w:id="4"/>
    </w:p>
    <w:p>
      <w:pPr>
        <w:pStyle w:val="rtlJustify"/>
      </w:pPr>
      <w:r>
        <w:rPr>
          <w:rFonts w:ascii="Traditional Arabic" w:hAnsi="Traditional Arabic" w:eastAsia="Traditional Arabic" w:cs="Traditional Arabic"/>
          <w:sz w:val="28"/>
          <w:szCs w:val="28"/>
          <w:rtl/>
        </w:rPr>
        <w:t xml:space="preserve">تمتاز قرية اجنسنيا بعين الماء التي كان ماؤها سلسبيلا على مدار السنة ، وماؤها بارد صيفا وحار شتاءً ، وهو خفيف على المعدة ، وتصب المياه الواردة عبر قناة تمر أسفل المسجد القديم في خزان من الإسمنت المسلح وللقناة فتحتا تفتيش من الجهة الشرقية (شرقي المسجد) يليهما بئر عميق تمر منه المياه الواردة عبر قناة رومانية تنبع من سفوح الجبال الشمالية الشرقية للبلدة</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2026-09-28T06:37:44+00:00</dcterms:created>
  <dcterms:modified xsi:type="dcterms:W3CDTF">2026-09-28T06:37:44+00:00</dcterms:modified>
</cp:coreProperties>
</file>

<file path=docProps/custom.xml><?xml version="1.0" encoding="utf-8"?>
<Properties xmlns="http://schemas.openxmlformats.org/officeDocument/2006/custom-properties" xmlns:vt="http://schemas.openxmlformats.org/officeDocument/2006/docPropsVTypes"/>
</file>